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0"/>
        <w:gridCol w:w="4788"/>
      </w:tblGrid>
      <w:tr w:rsidR="0050532B" w14:paraId="72EBA969" w14:textId="77777777" w:rsidTr="009B6B43">
        <w:tc>
          <w:tcPr>
            <w:tcW w:w="5400" w:type="dxa"/>
          </w:tcPr>
          <w:p w14:paraId="2584DF3E" w14:textId="77777777" w:rsidR="0050532B" w:rsidRDefault="0050532B" w:rsidP="00174591">
            <w:pPr>
              <w:rPr>
                <w:rFonts w:eastAsiaTheme="minorEastAsia" w:cs="Arial"/>
                <w:lang w:bidi="en-US"/>
              </w:rPr>
            </w:pPr>
            <w:bookmarkStart w:id="0" w:name="_Toc400536877"/>
            <w:bookmarkStart w:id="1" w:name="_Toc423095284"/>
          </w:p>
          <w:p w14:paraId="75750A36" w14:textId="77777777" w:rsidR="0050532B" w:rsidRDefault="0050532B" w:rsidP="00174591">
            <w:pPr>
              <w:jc w:val="both"/>
              <w:rPr>
                <w:rFonts w:eastAsiaTheme="minorEastAsia" w:cs="Arial"/>
                <w:b/>
                <w:i/>
                <w:sz w:val="28"/>
                <w:szCs w:val="20"/>
                <w:lang w:bidi="en-US"/>
              </w:rPr>
            </w:pPr>
            <w:r w:rsidRPr="009B6B4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32931F" wp14:editId="6842B59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-170815</wp:posOffset>
                  </wp:positionV>
                  <wp:extent cx="1941195" cy="1409700"/>
                  <wp:effectExtent l="0" t="0" r="1905" b="0"/>
                  <wp:wrapThrough wrapText="bothSides">
                    <wp:wrapPolygon edited="0">
                      <wp:start x="0" y="0"/>
                      <wp:lineTo x="0" y="21308"/>
                      <wp:lineTo x="21409" y="21308"/>
                      <wp:lineTo x="21409" y="0"/>
                      <wp:lineTo x="0" y="0"/>
                    </wp:wrapPolygon>
                  </wp:wrapThrough>
                  <wp:docPr id="1" name="Picture 5" descr="Description: E:\Users\A\Documents\Doc\Orbit\Logo\Orbit Logo v1.32a -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E:\Users\A\Documents\Doc\Orbit\Logo\Orbit Logo v1.32a -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  <w:hideMark/>
          </w:tcPr>
          <w:p w14:paraId="2615BEC4" w14:textId="77777777" w:rsidR="0050532B" w:rsidRDefault="0050532B" w:rsidP="00174591">
            <w:pPr>
              <w:jc w:val="right"/>
              <w:rPr>
                <w:rFonts w:eastAsiaTheme="minorEastAsia" w:cs="Arial"/>
                <w:b/>
                <w:i/>
                <w:caps/>
                <w:color w:val="999999"/>
                <w:sz w:val="28"/>
                <w:szCs w:val="20"/>
                <w:lang w:bidi="en-US"/>
              </w:rPr>
            </w:pPr>
            <w:r>
              <w:rPr>
                <w:rFonts w:eastAsiaTheme="minorEastAsia" w:cs="Arial"/>
                <w:b/>
                <w:i/>
                <w:caps/>
                <w:color w:val="999999"/>
                <w:sz w:val="28"/>
              </w:rPr>
              <w:t xml:space="preserve">Proprietary </w:t>
            </w:r>
          </w:p>
          <w:p w14:paraId="2B443680" w14:textId="77777777" w:rsidR="0050532B" w:rsidRDefault="0050532B" w:rsidP="00174591">
            <w:pPr>
              <w:jc w:val="right"/>
              <w:rPr>
                <w:rFonts w:eastAsiaTheme="minorEastAsia" w:cs="Arial"/>
                <w:b/>
                <w:i/>
                <w:color w:val="999999"/>
                <w:sz w:val="28"/>
                <w:szCs w:val="20"/>
                <w:lang w:bidi="en-US"/>
              </w:rPr>
            </w:pPr>
            <w:r>
              <w:rPr>
                <w:rFonts w:eastAsiaTheme="minorEastAsia" w:cs="Arial"/>
                <w:b/>
                <w:i/>
                <w:caps/>
                <w:color w:val="999999"/>
                <w:sz w:val="28"/>
              </w:rPr>
              <w:t>Information</w:t>
            </w:r>
          </w:p>
        </w:tc>
      </w:tr>
    </w:tbl>
    <w:p w14:paraId="55CF03F9" w14:textId="77777777" w:rsidR="0050532B" w:rsidRPr="009B6B43" w:rsidRDefault="0050532B" w:rsidP="00174591">
      <w:pPr>
        <w:autoSpaceDE w:val="0"/>
        <w:autoSpaceDN w:val="0"/>
        <w:adjustRightInd w:val="0"/>
        <w:jc w:val="both"/>
        <w:rPr>
          <w:b/>
          <w:color w:val="000000"/>
          <w:sz w:val="44"/>
        </w:rPr>
      </w:pPr>
    </w:p>
    <w:p w14:paraId="4188EB7B" w14:textId="77777777" w:rsidR="00C07B73" w:rsidRPr="009B6B43" w:rsidRDefault="00C07B73" w:rsidP="00425AC7"/>
    <w:p w14:paraId="3FE83D2A" w14:textId="77777777" w:rsidR="00425AC7" w:rsidRDefault="00A3584A" w:rsidP="00425AC7">
      <w:pPr>
        <w:jc w:val="right"/>
        <w:rPr>
          <w:rFonts w:cs="Arial"/>
          <w:b/>
          <w:i/>
          <w:caps/>
          <w:color w:val="333333"/>
          <w:sz w:val="96"/>
          <w:szCs w:val="96"/>
        </w:rPr>
      </w:pPr>
      <w:r w:rsidRPr="00651DDA">
        <w:rPr>
          <w:rFonts w:ascii="Times New Roman" w:hAnsi="Times New Roman"/>
          <w:b/>
          <w:bCs/>
          <w:kern w:val="36"/>
          <w:sz w:val="48"/>
          <w:szCs w:val="48"/>
          <w:lang w:eastAsia="en-IN"/>
        </w:rPr>
        <w:t>Orbit Reader 20™</w:t>
      </w:r>
    </w:p>
    <w:p w14:paraId="2481218A" w14:textId="77777777" w:rsidR="00425AC7" w:rsidRDefault="00030DC7" w:rsidP="00425AC7">
      <w:pPr>
        <w:jc w:val="right"/>
        <w:rPr>
          <w:rFonts w:cs="Arial"/>
          <w:b/>
          <w:i/>
          <w:caps/>
          <w:color w:val="333333"/>
          <w:sz w:val="96"/>
          <w:szCs w:val="96"/>
        </w:rPr>
      </w:pPr>
      <w:r w:rsidRPr="00A3584A">
        <w:rPr>
          <w:rFonts w:ascii="Times New Roman" w:hAnsi="Times New Roman"/>
          <w:b/>
          <w:bCs/>
          <w:kern w:val="36"/>
          <w:sz w:val="48"/>
          <w:szCs w:val="48"/>
          <w:lang w:eastAsia="en-IN"/>
        </w:rPr>
        <w:t>Bootloader Upgrade Utility</w:t>
      </w:r>
    </w:p>
    <w:p w14:paraId="1BF8933E" w14:textId="6A99ACA5" w:rsidR="0050532B" w:rsidRPr="00425AC7" w:rsidRDefault="0050532B" w:rsidP="00425AC7">
      <w:pPr>
        <w:jc w:val="right"/>
        <w:rPr>
          <w:rFonts w:cs="Arial"/>
          <w:b/>
          <w:i/>
          <w:caps/>
          <w:color w:val="333333"/>
          <w:sz w:val="96"/>
          <w:szCs w:val="96"/>
        </w:rPr>
      </w:pPr>
      <w:r w:rsidRPr="00A3584A">
        <w:rPr>
          <w:rFonts w:ascii="Times New Roman" w:hAnsi="Times New Roman"/>
          <w:b/>
          <w:bCs/>
          <w:kern w:val="36"/>
          <w:sz w:val="48"/>
          <w:szCs w:val="48"/>
          <w:lang w:eastAsia="en-IN"/>
        </w:rPr>
        <w:t>User Guide</w:t>
      </w:r>
    </w:p>
    <w:p w14:paraId="2A357782" w14:textId="77777777" w:rsidR="0050532B" w:rsidRPr="009B6B43" w:rsidRDefault="0050532B" w:rsidP="00174591">
      <w:pPr>
        <w:jc w:val="both"/>
      </w:pPr>
    </w:p>
    <w:p w14:paraId="603682BA" w14:textId="77777777" w:rsidR="0050532B" w:rsidRPr="009B6B43" w:rsidRDefault="0050532B" w:rsidP="00174591">
      <w:pPr>
        <w:jc w:val="both"/>
      </w:pPr>
    </w:p>
    <w:p w14:paraId="26DCA169" w14:textId="7928F323" w:rsidR="00BA714A" w:rsidRPr="009B6B43" w:rsidRDefault="00BA714A" w:rsidP="00174591">
      <w:pPr>
        <w:jc w:val="both"/>
      </w:pPr>
    </w:p>
    <w:p w14:paraId="33048D30" w14:textId="50A92D7F" w:rsidR="00BA714A" w:rsidRPr="009B6B43" w:rsidRDefault="00BA714A" w:rsidP="00174591">
      <w:pPr>
        <w:jc w:val="both"/>
      </w:pPr>
    </w:p>
    <w:p w14:paraId="054350C9" w14:textId="77777777" w:rsidR="00BA714A" w:rsidRPr="009B6B43" w:rsidRDefault="00BA714A" w:rsidP="00174591">
      <w:pPr>
        <w:jc w:val="both"/>
        <w:rPr>
          <w:b/>
          <w:sz w:val="28"/>
          <w:u w:val="single"/>
        </w:rPr>
      </w:pPr>
    </w:p>
    <w:p w14:paraId="27A103E6" w14:textId="1E5DF763" w:rsidR="0050532B" w:rsidRPr="009B6B43" w:rsidRDefault="0050532B" w:rsidP="00174591">
      <w:pPr>
        <w:jc w:val="both"/>
      </w:pPr>
    </w:p>
    <w:p w14:paraId="15E847BE" w14:textId="0B14EF09" w:rsidR="00425AC7" w:rsidRPr="009B6B43" w:rsidRDefault="00425AC7" w:rsidP="00174591">
      <w:pPr>
        <w:jc w:val="both"/>
      </w:pPr>
    </w:p>
    <w:p w14:paraId="3D22E9C9" w14:textId="7F6FA2BA" w:rsidR="00425AC7" w:rsidRPr="009B6B43" w:rsidRDefault="00425AC7" w:rsidP="00174591">
      <w:pPr>
        <w:jc w:val="both"/>
      </w:pPr>
    </w:p>
    <w:p w14:paraId="671F4B65" w14:textId="77777777" w:rsidR="0050532B" w:rsidRPr="009B6B43" w:rsidRDefault="0050532B" w:rsidP="00174591">
      <w:pPr>
        <w:jc w:val="both"/>
        <w:rPr>
          <w:b/>
          <w:sz w:val="28"/>
          <w:u w:val="single"/>
        </w:rPr>
      </w:pPr>
    </w:p>
    <w:p w14:paraId="369C4E6A" w14:textId="5D55EE8E" w:rsidR="0050532B" w:rsidRPr="0050532B" w:rsidRDefault="008F4A9D" w:rsidP="00174591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3</w:t>
      </w:r>
      <w:r w:rsidR="002B75F1">
        <w:rPr>
          <w:rFonts w:ascii="Arial" w:eastAsia="Times New Roman" w:hAnsi="Arial" w:cs="Arial"/>
          <w:b/>
          <w:sz w:val="24"/>
          <w:szCs w:val="24"/>
          <w:lang w:val="en-US"/>
        </w:rPr>
        <w:t>1</w:t>
      </w:r>
      <w:r w:rsidR="002B75F1" w:rsidRPr="002B75F1">
        <w:rPr>
          <w:rFonts w:ascii="Arial" w:eastAsia="Times New Roman" w:hAnsi="Arial" w:cs="Arial"/>
          <w:b/>
          <w:sz w:val="24"/>
          <w:szCs w:val="24"/>
          <w:vertAlign w:val="superscript"/>
          <w:lang w:val="en-US"/>
        </w:rPr>
        <w:t>st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030DC7">
        <w:rPr>
          <w:rFonts w:ascii="Arial" w:eastAsia="Times New Roman" w:hAnsi="Arial" w:cs="Arial"/>
          <w:b/>
          <w:sz w:val="24"/>
          <w:szCs w:val="24"/>
          <w:lang w:val="en-US"/>
        </w:rPr>
        <w:t>May</w:t>
      </w:r>
      <w:r w:rsidR="003B2CB9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50532B" w:rsidRPr="0050532B">
        <w:rPr>
          <w:rFonts w:ascii="Arial" w:eastAsia="Times New Roman" w:hAnsi="Arial" w:cs="Arial"/>
          <w:b/>
          <w:sz w:val="24"/>
          <w:szCs w:val="24"/>
          <w:lang w:val="en-US"/>
        </w:rPr>
        <w:t>201</w:t>
      </w:r>
      <w:r w:rsidR="00DD2896">
        <w:rPr>
          <w:rFonts w:ascii="Arial" w:eastAsia="Times New Roman" w:hAnsi="Arial" w:cs="Arial"/>
          <w:b/>
          <w:sz w:val="24"/>
          <w:szCs w:val="24"/>
          <w:lang w:val="en-US"/>
        </w:rPr>
        <w:t>9</w:t>
      </w:r>
    </w:p>
    <w:p w14:paraId="2E3AEF1B" w14:textId="73B98D01" w:rsidR="0050532B" w:rsidRDefault="0050532B" w:rsidP="00174591">
      <w:pPr>
        <w:spacing w:after="0"/>
        <w:ind w:left="7200"/>
        <w:jc w:val="right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0532B">
        <w:rPr>
          <w:rFonts w:ascii="Arial" w:eastAsia="Times New Roman" w:hAnsi="Arial" w:cs="Arial"/>
          <w:b/>
          <w:sz w:val="24"/>
          <w:szCs w:val="24"/>
          <w:lang w:val="en-US"/>
        </w:rPr>
        <w:t xml:space="preserve">Version </w:t>
      </w:r>
      <w:r w:rsidR="00244A0D">
        <w:rPr>
          <w:rFonts w:ascii="Arial" w:eastAsia="Times New Roman" w:hAnsi="Arial" w:cs="Arial"/>
          <w:b/>
          <w:sz w:val="24"/>
          <w:szCs w:val="24"/>
          <w:lang w:val="en-US"/>
        </w:rPr>
        <w:t>1.0</w:t>
      </w:r>
    </w:p>
    <w:p w14:paraId="6D789271" w14:textId="77777777" w:rsidR="00C225D2" w:rsidRDefault="00C225D2" w:rsidP="00174591">
      <w:pPr>
        <w:spacing w:after="0"/>
        <w:ind w:left="7200"/>
        <w:jc w:val="right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CCC8C64" w14:textId="6E328BF4" w:rsidR="00C40D8B" w:rsidRPr="002413D9" w:rsidRDefault="002413D9" w:rsidP="002413D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ja-JP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IN" w:eastAsia="en-US"/>
        </w:rPr>
        <w:id w:val="129541282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7292B6E" w14:textId="3D6A0055" w:rsidR="003E0C94" w:rsidRDefault="003E0C94">
          <w:pPr>
            <w:pStyle w:val="TOCHeading"/>
          </w:pPr>
          <w:r>
            <w:t>Table of Contents</w:t>
          </w:r>
        </w:p>
        <w:p w14:paraId="031F6DD8" w14:textId="5B47D4EF" w:rsidR="003610ED" w:rsidRDefault="003E0C94">
          <w:pPr>
            <w:pStyle w:val="TOC1"/>
            <w:rPr>
              <w:rFonts w:asciiTheme="minorHAnsi" w:eastAsiaTheme="minorEastAsia" w:hAnsiTheme="minorHAnsi" w:cstheme="minorBidi"/>
              <w:b w:val="0"/>
              <w:snapToGrid/>
              <w:w w:val="100"/>
              <w:sz w:val="22"/>
              <w:szCs w:val="22"/>
              <w:lang w:val="en-IN"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98881" w:history="1">
            <w:r w:rsidR="003610ED" w:rsidRPr="004169B2">
              <w:rPr>
                <w:rStyle w:val="Hyperlink"/>
              </w:rPr>
              <w:t>1</w:t>
            </w:r>
            <w:r w:rsidR="003610ED">
              <w:rPr>
                <w:rFonts w:asciiTheme="minorHAnsi" w:eastAsiaTheme="minorEastAsia" w:hAnsiTheme="minorHAnsi" w:cstheme="minorBidi"/>
                <w:b w:val="0"/>
                <w:snapToGrid/>
                <w:w w:val="100"/>
                <w:sz w:val="22"/>
                <w:szCs w:val="22"/>
                <w:lang w:val="en-IN" w:eastAsia="en-IN"/>
              </w:rPr>
              <w:tab/>
            </w:r>
            <w:r w:rsidR="003610ED" w:rsidRPr="004169B2">
              <w:rPr>
                <w:rStyle w:val="Hyperlink"/>
              </w:rPr>
              <w:t>Introduction</w:t>
            </w:r>
            <w:r w:rsidR="003610ED">
              <w:rPr>
                <w:webHidden/>
              </w:rPr>
              <w:tab/>
            </w:r>
            <w:r w:rsidR="003610ED">
              <w:rPr>
                <w:webHidden/>
              </w:rPr>
              <w:fldChar w:fldCharType="begin"/>
            </w:r>
            <w:r w:rsidR="003610ED">
              <w:rPr>
                <w:webHidden/>
              </w:rPr>
              <w:instrText xml:space="preserve"> PAGEREF _Toc10198881 \h </w:instrText>
            </w:r>
            <w:r w:rsidR="003610ED">
              <w:rPr>
                <w:webHidden/>
              </w:rPr>
            </w:r>
            <w:r w:rsidR="003610ED">
              <w:rPr>
                <w:webHidden/>
              </w:rPr>
              <w:fldChar w:fldCharType="separate"/>
            </w:r>
            <w:r w:rsidR="00843E61">
              <w:rPr>
                <w:webHidden/>
              </w:rPr>
              <w:t>3</w:t>
            </w:r>
            <w:r w:rsidR="003610ED">
              <w:rPr>
                <w:webHidden/>
              </w:rPr>
              <w:fldChar w:fldCharType="end"/>
            </w:r>
          </w:hyperlink>
        </w:p>
        <w:p w14:paraId="67C5AAF1" w14:textId="61AE9179" w:rsidR="003610ED" w:rsidRDefault="00A26702">
          <w:pPr>
            <w:pStyle w:val="TOC1"/>
            <w:rPr>
              <w:rFonts w:asciiTheme="minorHAnsi" w:eastAsiaTheme="minorEastAsia" w:hAnsiTheme="minorHAnsi" w:cstheme="minorBidi"/>
              <w:b w:val="0"/>
              <w:snapToGrid/>
              <w:w w:val="100"/>
              <w:sz w:val="22"/>
              <w:szCs w:val="22"/>
              <w:lang w:val="en-IN" w:eastAsia="en-IN"/>
            </w:rPr>
          </w:pPr>
          <w:hyperlink w:anchor="_Toc10198882" w:history="1">
            <w:r w:rsidR="003610ED" w:rsidRPr="004169B2">
              <w:rPr>
                <w:rStyle w:val="Hyperlink"/>
              </w:rPr>
              <w:t>2</w:t>
            </w:r>
            <w:r w:rsidR="003610ED">
              <w:rPr>
                <w:rFonts w:asciiTheme="minorHAnsi" w:eastAsiaTheme="minorEastAsia" w:hAnsiTheme="minorHAnsi" w:cstheme="minorBidi"/>
                <w:b w:val="0"/>
                <w:snapToGrid/>
                <w:w w:val="100"/>
                <w:sz w:val="22"/>
                <w:szCs w:val="22"/>
                <w:lang w:val="en-IN" w:eastAsia="en-IN"/>
              </w:rPr>
              <w:tab/>
            </w:r>
            <w:r w:rsidR="003610ED" w:rsidRPr="004169B2">
              <w:rPr>
                <w:rStyle w:val="Hyperlink"/>
              </w:rPr>
              <w:t>Installing the Bootloader Upgrade Utility</w:t>
            </w:r>
            <w:r w:rsidR="003610ED">
              <w:rPr>
                <w:webHidden/>
              </w:rPr>
              <w:tab/>
            </w:r>
            <w:r w:rsidR="003610ED">
              <w:rPr>
                <w:webHidden/>
              </w:rPr>
              <w:fldChar w:fldCharType="begin"/>
            </w:r>
            <w:r w:rsidR="003610ED">
              <w:rPr>
                <w:webHidden/>
              </w:rPr>
              <w:instrText xml:space="preserve"> PAGEREF _Toc10198882 \h </w:instrText>
            </w:r>
            <w:r w:rsidR="003610ED">
              <w:rPr>
                <w:webHidden/>
              </w:rPr>
            </w:r>
            <w:r w:rsidR="003610ED">
              <w:rPr>
                <w:webHidden/>
              </w:rPr>
              <w:fldChar w:fldCharType="separate"/>
            </w:r>
            <w:r w:rsidR="00843E61">
              <w:rPr>
                <w:webHidden/>
              </w:rPr>
              <w:t>3</w:t>
            </w:r>
            <w:r w:rsidR="003610ED">
              <w:rPr>
                <w:webHidden/>
              </w:rPr>
              <w:fldChar w:fldCharType="end"/>
            </w:r>
          </w:hyperlink>
        </w:p>
        <w:p w14:paraId="253BD797" w14:textId="56182EBD" w:rsidR="003610ED" w:rsidRDefault="00A26702">
          <w:pPr>
            <w:pStyle w:val="TOC1"/>
            <w:rPr>
              <w:rFonts w:asciiTheme="minorHAnsi" w:eastAsiaTheme="minorEastAsia" w:hAnsiTheme="minorHAnsi" w:cstheme="minorBidi"/>
              <w:b w:val="0"/>
              <w:snapToGrid/>
              <w:w w:val="100"/>
              <w:sz w:val="22"/>
              <w:szCs w:val="22"/>
              <w:lang w:val="en-IN" w:eastAsia="en-IN"/>
            </w:rPr>
          </w:pPr>
          <w:hyperlink w:anchor="_Toc10198883" w:history="1">
            <w:r w:rsidR="003610ED" w:rsidRPr="004169B2">
              <w:rPr>
                <w:rStyle w:val="Hyperlink"/>
              </w:rPr>
              <w:t>3</w:t>
            </w:r>
            <w:r w:rsidR="003610ED">
              <w:rPr>
                <w:rFonts w:asciiTheme="minorHAnsi" w:eastAsiaTheme="minorEastAsia" w:hAnsiTheme="minorHAnsi" w:cstheme="minorBidi"/>
                <w:b w:val="0"/>
                <w:snapToGrid/>
                <w:w w:val="100"/>
                <w:sz w:val="22"/>
                <w:szCs w:val="22"/>
                <w:lang w:val="en-IN" w:eastAsia="en-IN"/>
              </w:rPr>
              <w:tab/>
            </w:r>
            <w:r w:rsidR="003610ED" w:rsidRPr="004169B2">
              <w:rPr>
                <w:rStyle w:val="Hyperlink"/>
              </w:rPr>
              <w:t>Bootloader Upgrade Procedure</w:t>
            </w:r>
            <w:r w:rsidR="003610ED">
              <w:rPr>
                <w:webHidden/>
              </w:rPr>
              <w:tab/>
            </w:r>
            <w:r w:rsidR="003610ED">
              <w:rPr>
                <w:webHidden/>
              </w:rPr>
              <w:fldChar w:fldCharType="begin"/>
            </w:r>
            <w:r w:rsidR="003610ED">
              <w:rPr>
                <w:webHidden/>
              </w:rPr>
              <w:instrText xml:space="preserve"> PAGEREF _Toc10198883 \h </w:instrText>
            </w:r>
            <w:r w:rsidR="003610ED">
              <w:rPr>
                <w:webHidden/>
              </w:rPr>
            </w:r>
            <w:r w:rsidR="003610ED">
              <w:rPr>
                <w:webHidden/>
              </w:rPr>
              <w:fldChar w:fldCharType="separate"/>
            </w:r>
            <w:r w:rsidR="00843E61">
              <w:rPr>
                <w:webHidden/>
              </w:rPr>
              <w:t>6</w:t>
            </w:r>
            <w:r w:rsidR="003610ED">
              <w:rPr>
                <w:webHidden/>
              </w:rPr>
              <w:fldChar w:fldCharType="end"/>
            </w:r>
          </w:hyperlink>
        </w:p>
        <w:p w14:paraId="03CA85E3" w14:textId="5C32D2C1" w:rsidR="003610ED" w:rsidRDefault="00A2670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10198884" w:history="1">
            <w:r w:rsidR="003610ED" w:rsidRPr="004169B2">
              <w:rPr>
                <w:rStyle w:val="Hyperlink"/>
                <w:noProof/>
              </w:rPr>
              <w:t>3.1</w:t>
            </w:r>
            <w:r w:rsidR="003610ED">
              <w:rPr>
                <w:rFonts w:eastAsiaTheme="minorEastAsia"/>
                <w:noProof/>
                <w:lang w:eastAsia="en-IN"/>
              </w:rPr>
              <w:tab/>
            </w:r>
            <w:r w:rsidR="003610ED" w:rsidRPr="004169B2">
              <w:rPr>
                <w:rStyle w:val="Hyperlink"/>
                <w:noProof/>
              </w:rPr>
              <w:t>Step 1: Prepare the device for upgrading</w:t>
            </w:r>
            <w:r w:rsidR="003610ED">
              <w:rPr>
                <w:noProof/>
                <w:webHidden/>
              </w:rPr>
              <w:tab/>
            </w:r>
            <w:r w:rsidR="003610ED">
              <w:rPr>
                <w:noProof/>
                <w:webHidden/>
              </w:rPr>
              <w:fldChar w:fldCharType="begin"/>
            </w:r>
            <w:r w:rsidR="003610ED">
              <w:rPr>
                <w:noProof/>
                <w:webHidden/>
              </w:rPr>
              <w:instrText xml:space="preserve"> PAGEREF _Toc10198884 \h </w:instrText>
            </w:r>
            <w:r w:rsidR="003610ED">
              <w:rPr>
                <w:noProof/>
                <w:webHidden/>
              </w:rPr>
            </w:r>
            <w:r w:rsidR="003610ED">
              <w:rPr>
                <w:noProof/>
                <w:webHidden/>
              </w:rPr>
              <w:fldChar w:fldCharType="separate"/>
            </w:r>
            <w:r w:rsidR="00843E61">
              <w:rPr>
                <w:noProof/>
                <w:webHidden/>
              </w:rPr>
              <w:t>6</w:t>
            </w:r>
            <w:r w:rsidR="003610ED">
              <w:rPr>
                <w:noProof/>
                <w:webHidden/>
              </w:rPr>
              <w:fldChar w:fldCharType="end"/>
            </w:r>
          </w:hyperlink>
        </w:p>
        <w:p w14:paraId="0B7F1AA1" w14:textId="441C8ED9" w:rsidR="003610ED" w:rsidRDefault="00A2670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10198885" w:history="1">
            <w:r w:rsidR="003610ED" w:rsidRPr="004169B2">
              <w:rPr>
                <w:rStyle w:val="Hyperlink"/>
                <w:noProof/>
              </w:rPr>
              <w:t>3.2</w:t>
            </w:r>
            <w:r w:rsidR="003610ED">
              <w:rPr>
                <w:rFonts w:eastAsiaTheme="minorEastAsia"/>
                <w:noProof/>
                <w:lang w:eastAsia="en-IN"/>
              </w:rPr>
              <w:tab/>
            </w:r>
            <w:r w:rsidR="003610ED" w:rsidRPr="004169B2">
              <w:rPr>
                <w:rStyle w:val="Hyperlink"/>
                <w:noProof/>
              </w:rPr>
              <w:t>Step 2: Upgrade the bootloader</w:t>
            </w:r>
            <w:r w:rsidR="003610ED">
              <w:rPr>
                <w:noProof/>
                <w:webHidden/>
              </w:rPr>
              <w:tab/>
            </w:r>
            <w:r w:rsidR="003610ED">
              <w:rPr>
                <w:noProof/>
                <w:webHidden/>
              </w:rPr>
              <w:fldChar w:fldCharType="begin"/>
            </w:r>
            <w:r w:rsidR="003610ED">
              <w:rPr>
                <w:noProof/>
                <w:webHidden/>
              </w:rPr>
              <w:instrText xml:space="preserve"> PAGEREF _Toc10198885 \h </w:instrText>
            </w:r>
            <w:r w:rsidR="003610ED">
              <w:rPr>
                <w:noProof/>
                <w:webHidden/>
              </w:rPr>
            </w:r>
            <w:r w:rsidR="003610ED">
              <w:rPr>
                <w:noProof/>
                <w:webHidden/>
              </w:rPr>
              <w:fldChar w:fldCharType="separate"/>
            </w:r>
            <w:r w:rsidR="00843E61">
              <w:rPr>
                <w:noProof/>
                <w:webHidden/>
              </w:rPr>
              <w:t>8</w:t>
            </w:r>
            <w:r w:rsidR="003610ED">
              <w:rPr>
                <w:noProof/>
                <w:webHidden/>
              </w:rPr>
              <w:fldChar w:fldCharType="end"/>
            </w:r>
          </w:hyperlink>
        </w:p>
        <w:p w14:paraId="262D38B4" w14:textId="35A3D581" w:rsidR="003610ED" w:rsidRDefault="00A26702">
          <w:pPr>
            <w:pStyle w:val="TOC1"/>
            <w:rPr>
              <w:rFonts w:asciiTheme="minorHAnsi" w:eastAsiaTheme="minorEastAsia" w:hAnsiTheme="minorHAnsi" w:cstheme="minorBidi"/>
              <w:b w:val="0"/>
              <w:snapToGrid/>
              <w:w w:val="100"/>
              <w:sz w:val="22"/>
              <w:szCs w:val="22"/>
              <w:lang w:val="en-IN" w:eastAsia="en-IN"/>
            </w:rPr>
          </w:pPr>
          <w:hyperlink w:anchor="_Toc10198886" w:history="1">
            <w:r w:rsidR="003610ED" w:rsidRPr="004169B2">
              <w:rPr>
                <w:rStyle w:val="Hyperlink"/>
              </w:rPr>
              <w:t>4</w:t>
            </w:r>
            <w:r w:rsidR="003610ED">
              <w:rPr>
                <w:rFonts w:asciiTheme="minorHAnsi" w:eastAsiaTheme="minorEastAsia" w:hAnsiTheme="minorHAnsi" w:cstheme="minorBidi"/>
                <w:b w:val="0"/>
                <w:snapToGrid/>
                <w:w w:val="100"/>
                <w:sz w:val="22"/>
                <w:szCs w:val="22"/>
                <w:lang w:val="en-IN" w:eastAsia="en-IN"/>
              </w:rPr>
              <w:tab/>
            </w:r>
            <w:r w:rsidR="003610ED" w:rsidRPr="004169B2">
              <w:rPr>
                <w:rStyle w:val="Hyperlink"/>
              </w:rPr>
              <w:t>Troubleshooting</w:t>
            </w:r>
            <w:r w:rsidR="003610ED">
              <w:rPr>
                <w:webHidden/>
              </w:rPr>
              <w:tab/>
            </w:r>
            <w:r w:rsidR="003610ED">
              <w:rPr>
                <w:webHidden/>
              </w:rPr>
              <w:fldChar w:fldCharType="begin"/>
            </w:r>
            <w:r w:rsidR="003610ED">
              <w:rPr>
                <w:webHidden/>
              </w:rPr>
              <w:instrText xml:space="preserve"> PAGEREF _Toc10198886 \h </w:instrText>
            </w:r>
            <w:r w:rsidR="003610ED">
              <w:rPr>
                <w:webHidden/>
              </w:rPr>
            </w:r>
            <w:r w:rsidR="003610ED">
              <w:rPr>
                <w:webHidden/>
              </w:rPr>
              <w:fldChar w:fldCharType="separate"/>
            </w:r>
            <w:r w:rsidR="00843E61">
              <w:rPr>
                <w:webHidden/>
              </w:rPr>
              <w:t>10</w:t>
            </w:r>
            <w:r w:rsidR="003610ED">
              <w:rPr>
                <w:webHidden/>
              </w:rPr>
              <w:fldChar w:fldCharType="end"/>
            </w:r>
          </w:hyperlink>
        </w:p>
        <w:p w14:paraId="6174043C" w14:textId="306739C1" w:rsidR="003E0C94" w:rsidRDefault="003E0C94">
          <w:r>
            <w:rPr>
              <w:b/>
              <w:bCs/>
              <w:noProof/>
            </w:rPr>
            <w:fldChar w:fldCharType="end"/>
          </w:r>
        </w:p>
      </w:sdtContent>
    </w:sdt>
    <w:p w14:paraId="01869334" w14:textId="37FB6C3A" w:rsidR="00637BBC" w:rsidRPr="006E3A6A" w:rsidRDefault="00DB4B68" w:rsidP="00637BBC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B3FABB7" w14:textId="77777777" w:rsidR="00BF6FD1" w:rsidRPr="00B2462F" w:rsidRDefault="00BF6FD1" w:rsidP="00174591">
      <w:pPr>
        <w:pStyle w:val="Heading1"/>
        <w:tabs>
          <w:tab w:val="clear" w:pos="432"/>
        </w:tabs>
        <w:spacing w:line="276" w:lineRule="auto"/>
        <w:rPr>
          <w:rFonts w:cs="Arial"/>
        </w:rPr>
      </w:pPr>
      <w:bookmarkStart w:id="2" w:name="_Toc517182248"/>
      <w:bookmarkStart w:id="3" w:name="_Toc520888889"/>
      <w:bookmarkStart w:id="4" w:name="_Toc9423550"/>
      <w:bookmarkStart w:id="5" w:name="_Toc10198881"/>
      <w:bookmarkEnd w:id="0"/>
      <w:bookmarkEnd w:id="1"/>
      <w:r w:rsidRPr="00B2462F">
        <w:rPr>
          <w:rFonts w:cs="Arial"/>
        </w:rPr>
        <w:t>Introduction</w:t>
      </w:r>
      <w:bookmarkEnd w:id="2"/>
      <w:bookmarkEnd w:id="3"/>
      <w:bookmarkEnd w:id="4"/>
      <w:bookmarkEnd w:id="5"/>
    </w:p>
    <w:p w14:paraId="0C8EE128" w14:textId="7D972580" w:rsidR="00BF6FD1" w:rsidRDefault="003A5BFE" w:rsidP="0033063D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Orbit Reader </w:t>
      </w:r>
      <w:bookmarkStart w:id="6" w:name="_GoBack"/>
      <w:r>
        <w:rPr>
          <w:rFonts w:ascii="Arial" w:eastAsia="Times New Roman" w:hAnsi="Arial" w:cs="Arial"/>
          <w:sz w:val="24"/>
          <w:szCs w:val="24"/>
          <w:lang w:val="en-US"/>
        </w:rPr>
        <w:t xml:space="preserve">20 includes a mechanism to allow upgrading the </w:t>
      </w:r>
      <w:r w:rsidR="00F3581A">
        <w:rPr>
          <w:rFonts w:ascii="Arial" w:eastAsia="Times New Roman" w:hAnsi="Arial" w:cs="Arial"/>
          <w:sz w:val="24"/>
          <w:szCs w:val="24"/>
          <w:lang w:val="en-US"/>
        </w:rPr>
        <w:t xml:space="preserve">system’s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software. This is known as the bootloader.  </w:t>
      </w:r>
      <w:r w:rsidR="00F3581A">
        <w:rPr>
          <w:rFonts w:ascii="Arial" w:eastAsia="Times New Roman" w:hAnsi="Arial" w:cs="Arial"/>
          <w:sz w:val="24"/>
          <w:szCs w:val="24"/>
          <w:lang w:val="en-US"/>
        </w:rPr>
        <w:t xml:space="preserve">In some </w:t>
      </w:r>
      <w:r w:rsidR="00E47429">
        <w:rPr>
          <w:rFonts w:ascii="Arial" w:eastAsia="Times New Roman" w:hAnsi="Arial" w:cs="Arial"/>
          <w:sz w:val="24"/>
          <w:szCs w:val="24"/>
          <w:lang w:val="en-US"/>
        </w:rPr>
        <w:t>instances,</w:t>
      </w:r>
      <w:r w:rsidR="00F3581A">
        <w:rPr>
          <w:rFonts w:ascii="Arial" w:eastAsia="Times New Roman" w:hAnsi="Arial" w:cs="Arial"/>
          <w:sz w:val="24"/>
          <w:szCs w:val="24"/>
          <w:lang w:val="en-US"/>
        </w:rPr>
        <w:t xml:space="preserve"> the bootloader itself may need to be upgraded.  </w:t>
      </w:r>
      <w:r w:rsidR="00030DC7">
        <w:rPr>
          <w:rFonts w:ascii="Arial" w:eastAsia="Times New Roman" w:hAnsi="Arial" w:cs="Arial"/>
          <w:sz w:val="24"/>
          <w:szCs w:val="24"/>
          <w:lang w:val="en-US"/>
        </w:rPr>
        <w:t xml:space="preserve">This document describes the procedure for </w:t>
      </w:r>
      <w:r w:rsidR="00F3581A">
        <w:rPr>
          <w:rFonts w:ascii="Arial" w:eastAsia="Times New Roman" w:hAnsi="Arial" w:cs="Arial"/>
          <w:sz w:val="24"/>
          <w:szCs w:val="24"/>
          <w:lang w:val="en-US"/>
        </w:rPr>
        <w:t xml:space="preserve">upgrading the bootloader.  </w:t>
      </w:r>
    </w:p>
    <w:p w14:paraId="4B7C6844" w14:textId="7EB8C760" w:rsidR="00F3581A" w:rsidRDefault="00F3581A" w:rsidP="0033063D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</w:p>
    <w:p w14:paraId="11C5A371" w14:textId="3E7819E3" w:rsidR="00F3581A" w:rsidRDefault="00F3581A" w:rsidP="0033063D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 upgrade of the bootloader is performed by a Windows program</w:t>
      </w:r>
      <w:r w:rsidRPr="00F3581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known as the Bootloader Upgrade Utility.  This program can work with Windows </w:t>
      </w:r>
      <w:r w:rsidR="006A58FA">
        <w:rPr>
          <w:rFonts w:ascii="Arial" w:eastAsia="Times New Roman" w:hAnsi="Arial" w:cs="Arial"/>
          <w:sz w:val="24"/>
          <w:szCs w:val="24"/>
          <w:lang w:val="en-US"/>
        </w:rPr>
        <w:t>8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and later versions.</w:t>
      </w:r>
    </w:p>
    <w:p w14:paraId="3D8BB882" w14:textId="34322B1E" w:rsidR="00F3581A" w:rsidRDefault="00F3581A" w:rsidP="0033063D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</w:p>
    <w:p w14:paraId="03ACFA37" w14:textId="6AD3BB76" w:rsidR="00F3581A" w:rsidRDefault="00F3581A" w:rsidP="0033063D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This manual will first guide you through </w:t>
      </w:r>
      <w:bookmarkEnd w:id="6"/>
      <w:r>
        <w:rPr>
          <w:rFonts w:ascii="Arial" w:eastAsia="Times New Roman" w:hAnsi="Arial" w:cs="Arial"/>
          <w:sz w:val="24"/>
          <w:szCs w:val="24"/>
          <w:lang w:val="en-US"/>
        </w:rPr>
        <w:t>the installation of the Windows program, and then guide you through the bootloader upgrade process.</w:t>
      </w:r>
    </w:p>
    <w:p w14:paraId="3C509B73" w14:textId="77777777" w:rsidR="006B28D4" w:rsidRPr="006B28D4" w:rsidRDefault="006B28D4" w:rsidP="00174591">
      <w:pPr>
        <w:spacing w:after="0"/>
        <w:ind w:left="864"/>
        <w:rPr>
          <w:rFonts w:ascii="Arial" w:eastAsia="Times New Roman" w:hAnsi="Arial" w:cs="Arial"/>
          <w:sz w:val="24"/>
          <w:szCs w:val="24"/>
          <w:lang w:val="en-US"/>
        </w:rPr>
      </w:pPr>
    </w:p>
    <w:p w14:paraId="09FE4C7A" w14:textId="025BD171" w:rsidR="005362BE" w:rsidRDefault="00BF6FD1" w:rsidP="0033063D">
      <w:pPr>
        <w:rPr>
          <w:rFonts w:ascii="Arial" w:hAnsi="Arial" w:cs="Arial"/>
          <w:sz w:val="24"/>
          <w:szCs w:val="24"/>
        </w:rPr>
      </w:pPr>
      <w:r w:rsidRPr="006B28D4">
        <w:rPr>
          <w:rFonts w:ascii="Arial" w:hAnsi="Arial" w:cs="Arial"/>
          <w:sz w:val="24"/>
          <w:szCs w:val="24"/>
        </w:rPr>
        <w:t>Note</w:t>
      </w:r>
      <w:r w:rsidR="005362BE">
        <w:rPr>
          <w:rFonts w:ascii="Arial" w:hAnsi="Arial" w:cs="Arial"/>
          <w:sz w:val="24"/>
          <w:szCs w:val="24"/>
        </w:rPr>
        <w:t>s</w:t>
      </w:r>
      <w:r w:rsidRPr="006B28D4">
        <w:rPr>
          <w:rFonts w:ascii="Arial" w:hAnsi="Arial" w:cs="Arial"/>
          <w:sz w:val="24"/>
          <w:szCs w:val="24"/>
        </w:rPr>
        <w:t xml:space="preserve">: </w:t>
      </w:r>
    </w:p>
    <w:p w14:paraId="606075C0" w14:textId="684A633C" w:rsidR="00BF6FD1" w:rsidRPr="005362BE" w:rsidRDefault="00BF6FD1" w:rsidP="00670F1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362BE">
        <w:rPr>
          <w:rFonts w:ascii="Arial" w:hAnsi="Arial" w:cs="Arial"/>
          <w:sz w:val="24"/>
          <w:szCs w:val="24"/>
        </w:rPr>
        <w:t>Th</w:t>
      </w:r>
      <w:r w:rsidR="00F3581A">
        <w:rPr>
          <w:rFonts w:ascii="Arial" w:hAnsi="Arial" w:cs="Arial"/>
          <w:sz w:val="24"/>
          <w:szCs w:val="24"/>
        </w:rPr>
        <w:t>is document also includes pictures of the Windows user interface.  These are for illustrative purposes only.  The actual user interface may vary.</w:t>
      </w:r>
    </w:p>
    <w:p w14:paraId="581C5B45" w14:textId="45F445E6" w:rsidR="005362BE" w:rsidRPr="005362BE" w:rsidRDefault="00F3581A" w:rsidP="00670F1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this document</w:t>
      </w:r>
      <w:r w:rsidR="0072777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software version numbers are indicated by</w:t>
      </w:r>
      <w:r w:rsidR="005362BE" w:rsidRPr="005362BE">
        <w:rPr>
          <w:rFonts w:ascii="Arial" w:hAnsi="Arial" w:cs="Arial"/>
          <w:sz w:val="24"/>
        </w:rPr>
        <w:t xml:space="preserve"> </w:t>
      </w:r>
      <w:proofErr w:type="spellStart"/>
      <w:r w:rsidR="005362BE" w:rsidRPr="005362BE">
        <w:rPr>
          <w:rFonts w:ascii="Arial" w:hAnsi="Arial" w:cs="Arial"/>
          <w:sz w:val="24"/>
        </w:rPr>
        <w:t>vXX.XX.XX.XX</w:t>
      </w:r>
      <w:r w:rsidR="00226F0B">
        <w:rPr>
          <w:rFonts w:ascii="Arial" w:hAnsi="Arial" w:cs="Arial"/>
          <w:sz w:val="24"/>
        </w:rPr>
        <w:t>X</w:t>
      </w:r>
      <w:r w:rsidR="005362BE" w:rsidRPr="005362BE">
        <w:rPr>
          <w:rFonts w:ascii="Arial" w:hAnsi="Arial" w:cs="Arial"/>
          <w:sz w:val="24"/>
        </w:rPr>
        <w:t>XX</w:t>
      </w:r>
      <w:proofErr w:type="spellEnd"/>
      <w:r w:rsidR="005362BE" w:rsidRPr="005362BE">
        <w:rPr>
          <w:rFonts w:ascii="Arial" w:hAnsi="Arial" w:cs="Arial"/>
          <w:sz w:val="24"/>
        </w:rPr>
        <w:t xml:space="preserve">, for </w:t>
      </w:r>
      <w:r w:rsidR="005362BE" w:rsidRPr="005362BE">
        <w:rPr>
          <w:rFonts w:ascii="Arial" w:hAnsi="Arial" w:cs="Arial"/>
          <w:noProof/>
          <w:sz w:val="24"/>
        </w:rPr>
        <w:t>instance,</w:t>
      </w:r>
      <w:r w:rsidR="005362BE" w:rsidRPr="005362BE">
        <w:rPr>
          <w:rFonts w:ascii="Arial" w:hAnsi="Arial" w:cs="Arial"/>
          <w:sz w:val="24"/>
        </w:rPr>
        <w:t xml:space="preserve"> </w:t>
      </w:r>
      <w:proofErr w:type="spellStart"/>
      <w:r w:rsidR="005362BE" w:rsidRPr="005362BE">
        <w:rPr>
          <w:rFonts w:ascii="Arial" w:hAnsi="Arial" w:cs="Arial"/>
          <w:sz w:val="24"/>
        </w:rPr>
        <w:t>vB0.00.00.01b00</w:t>
      </w:r>
      <w:proofErr w:type="spellEnd"/>
      <w:r w:rsidR="005362BE" w:rsidRPr="005362BE">
        <w:rPr>
          <w:rFonts w:ascii="Arial" w:hAnsi="Arial" w:cs="Arial"/>
          <w:sz w:val="24"/>
        </w:rPr>
        <w:t>.</w:t>
      </w:r>
    </w:p>
    <w:p w14:paraId="1DB4683D" w14:textId="0759F2A1" w:rsidR="00BF6FD1" w:rsidRDefault="00BF6FD1" w:rsidP="00174591">
      <w:pPr>
        <w:pStyle w:val="Heading1"/>
        <w:tabs>
          <w:tab w:val="clear" w:pos="432"/>
        </w:tabs>
        <w:spacing w:line="276" w:lineRule="auto"/>
        <w:rPr>
          <w:rFonts w:cs="Arial"/>
        </w:rPr>
      </w:pPr>
      <w:bookmarkStart w:id="7" w:name="_Toc521414272"/>
      <w:bookmarkStart w:id="8" w:name="_Toc521414324"/>
      <w:bookmarkStart w:id="9" w:name="_Toc521429402"/>
      <w:bookmarkStart w:id="10" w:name="_Toc520888892"/>
      <w:bookmarkStart w:id="11" w:name="_Toc9423551"/>
      <w:bookmarkStart w:id="12" w:name="_Toc10198882"/>
      <w:bookmarkEnd w:id="7"/>
      <w:bookmarkEnd w:id="8"/>
      <w:bookmarkEnd w:id="9"/>
      <w:r w:rsidRPr="00B2462F">
        <w:rPr>
          <w:rFonts w:cs="Arial"/>
        </w:rPr>
        <w:t>Install</w:t>
      </w:r>
      <w:bookmarkEnd w:id="10"/>
      <w:r w:rsidR="00F3581A">
        <w:rPr>
          <w:rFonts w:cs="Arial"/>
        </w:rPr>
        <w:t xml:space="preserve">ing the </w:t>
      </w:r>
      <w:r w:rsidR="0087067C">
        <w:rPr>
          <w:rFonts w:cs="Arial"/>
        </w:rPr>
        <w:t>Bootloader Upgrade Utility</w:t>
      </w:r>
      <w:bookmarkEnd w:id="11"/>
      <w:bookmarkEnd w:id="12"/>
    </w:p>
    <w:p w14:paraId="596AE8AD" w14:textId="2E4FA25B" w:rsidR="00FC712D" w:rsidRPr="001A1812" w:rsidRDefault="0087067C" w:rsidP="001A1812">
      <w:pPr>
        <w:pStyle w:val="Default"/>
        <w:numPr>
          <w:ilvl w:val="0"/>
          <w:numId w:val="4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Download the Bootloader Upgrade Package from the </w:t>
      </w:r>
      <w:r w:rsidR="001B6287">
        <w:t xml:space="preserve">website </w:t>
      </w:r>
      <w:r w:rsidR="00134C36">
        <w:t>(</w:t>
      </w:r>
      <w:hyperlink r:id="rId9" w:history="1">
        <w:r w:rsidR="00134C36" w:rsidRPr="00F35F0E">
          <w:rPr>
            <w:rStyle w:val="Hyperlink"/>
          </w:rPr>
          <w:t>https://www.orbitresearch.com/support/orbit-reader-20-bootloader-upgrade-package</w:t>
        </w:r>
      </w:hyperlink>
      <w:r w:rsidR="00134C36">
        <w:t>).</w:t>
      </w:r>
    </w:p>
    <w:p w14:paraId="3F3C4B18" w14:textId="10AE43B5" w:rsidR="0038395A" w:rsidRDefault="0038395A" w:rsidP="00670F1D">
      <w:pPr>
        <w:pStyle w:val="Default"/>
        <w:numPr>
          <w:ilvl w:val="0"/>
          <w:numId w:val="4"/>
        </w:numPr>
        <w:rPr>
          <w:rFonts w:eastAsia="Times New Roman"/>
          <w:color w:val="auto"/>
        </w:rPr>
      </w:pPr>
      <w:r w:rsidRPr="0038395A">
        <w:rPr>
          <w:rFonts w:eastAsia="Times New Roman"/>
          <w:color w:val="auto"/>
        </w:rPr>
        <w:t>Run the</w:t>
      </w:r>
      <w:r w:rsidR="0087067C">
        <w:rPr>
          <w:rFonts w:eastAsia="Times New Roman"/>
          <w:color w:val="auto"/>
        </w:rPr>
        <w:t xml:space="preserve"> program</w:t>
      </w:r>
      <w:r w:rsidRPr="0038395A">
        <w:rPr>
          <w:rFonts w:eastAsia="Times New Roman"/>
          <w:color w:val="auto"/>
        </w:rPr>
        <w:t xml:space="preserve"> “OR</w:t>
      </w:r>
      <w:r w:rsidR="000B3839">
        <w:rPr>
          <w:rFonts w:eastAsia="Times New Roman"/>
          <w:color w:val="auto"/>
        </w:rPr>
        <w:t>-</w:t>
      </w:r>
      <w:r w:rsidRPr="0038395A">
        <w:rPr>
          <w:rFonts w:eastAsia="Times New Roman"/>
          <w:color w:val="auto"/>
        </w:rPr>
        <w:t xml:space="preserve">20 Bootloader Upgrade Package Setup </w:t>
      </w:r>
      <w:proofErr w:type="spellStart"/>
      <w:r w:rsidRPr="0038395A">
        <w:rPr>
          <w:rFonts w:eastAsia="Times New Roman"/>
          <w:color w:val="auto"/>
        </w:rPr>
        <w:t>vXX.XX.XX.XXXXX.exe</w:t>
      </w:r>
      <w:proofErr w:type="spellEnd"/>
      <w:r w:rsidRPr="0038395A">
        <w:rPr>
          <w:rFonts w:eastAsia="Times New Roman"/>
          <w:color w:val="auto"/>
        </w:rPr>
        <w:t xml:space="preserve">” to install the bootloader upgrade </w:t>
      </w:r>
      <w:r w:rsidR="00C22C42">
        <w:rPr>
          <w:rFonts w:eastAsia="Times New Roman"/>
          <w:color w:val="auto"/>
        </w:rPr>
        <w:t>program</w:t>
      </w:r>
      <w:r w:rsidRPr="0038395A">
        <w:rPr>
          <w:rFonts w:eastAsia="Times New Roman"/>
          <w:color w:val="auto"/>
        </w:rPr>
        <w:t>.</w:t>
      </w:r>
    </w:p>
    <w:p w14:paraId="0868394B" w14:textId="1F08F1E3" w:rsidR="008264F8" w:rsidRPr="0038395A" w:rsidRDefault="008264F8" w:rsidP="00670F1D">
      <w:pPr>
        <w:pStyle w:val="Default"/>
        <w:numPr>
          <w:ilvl w:val="0"/>
          <w:numId w:val="4"/>
        </w:numPr>
        <w:rPr>
          <w:rFonts w:eastAsia="Times New Roman"/>
          <w:color w:val="auto"/>
        </w:rPr>
      </w:pPr>
      <w:r w:rsidRPr="008264F8">
        <w:t>Program installation asks</w:t>
      </w:r>
      <w:r w:rsidR="006A465C">
        <w:t xml:space="preserve"> for</w:t>
      </w:r>
      <w:r w:rsidRPr="008264F8">
        <w:t xml:space="preserve"> administrative privilege</w:t>
      </w:r>
      <w:r>
        <w:t>.</w:t>
      </w:r>
    </w:p>
    <w:p w14:paraId="2ACCF7EC" w14:textId="328AA1B7" w:rsidR="00203903" w:rsidRPr="00E47429" w:rsidRDefault="0087067C" w:rsidP="00203903">
      <w:pPr>
        <w:pStyle w:val="Default"/>
        <w:numPr>
          <w:ilvl w:val="0"/>
          <w:numId w:val="4"/>
        </w:numPr>
      </w:pPr>
      <w:r>
        <w:rPr>
          <w:rFonts w:eastAsia="Times New Roman"/>
          <w:color w:val="auto"/>
        </w:rPr>
        <w:t>When the installation begins, you will find a</w:t>
      </w:r>
      <w:r w:rsidR="00203903">
        <w:rPr>
          <w:rFonts w:eastAsia="Times New Roman"/>
          <w:color w:val="auto"/>
        </w:rPr>
        <w:t xml:space="preserve"> checkbox </w:t>
      </w:r>
      <w:r>
        <w:rPr>
          <w:rFonts w:eastAsia="Times New Roman"/>
          <w:color w:val="auto"/>
        </w:rPr>
        <w:t xml:space="preserve">on the first screen </w:t>
      </w:r>
      <w:r w:rsidR="00203903">
        <w:rPr>
          <w:rFonts w:eastAsia="Times New Roman"/>
          <w:color w:val="auto"/>
        </w:rPr>
        <w:t>to create a desktop shortcut</w:t>
      </w:r>
      <w:r>
        <w:rPr>
          <w:rFonts w:eastAsia="Times New Roman"/>
          <w:color w:val="auto"/>
        </w:rPr>
        <w:t xml:space="preserve"> for the program</w:t>
      </w:r>
      <w:r w:rsidR="009C6951">
        <w:rPr>
          <w:rFonts w:eastAsia="Times New Roman"/>
          <w:color w:val="auto"/>
        </w:rPr>
        <w:t xml:space="preserve"> as shown in</w:t>
      </w:r>
      <w:r w:rsidR="00236957">
        <w:rPr>
          <w:rFonts w:eastAsia="Times New Roman"/>
          <w:color w:val="auto"/>
        </w:rPr>
        <w:t xml:space="preserve"> </w:t>
      </w:r>
      <w:r w:rsidR="001805BE">
        <w:rPr>
          <w:rFonts w:eastAsia="Times New Roman"/>
          <w:color w:val="auto"/>
        </w:rPr>
        <w:fldChar w:fldCharType="begin"/>
      </w:r>
      <w:r w:rsidR="001805BE">
        <w:rPr>
          <w:rFonts w:eastAsia="Times New Roman"/>
          <w:color w:val="auto"/>
        </w:rPr>
        <w:instrText xml:space="preserve"> REF _Ref9420436 \h </w:instrText>
      </w:r>
      <w:r w:rsidR="001805BE">
        <w:rPr>
          <w:rFonts w:eastAsia="Times New Roman"/>
          <w:color w:val="auto"/>
        </w:rPr>
      </w:r>
      <w:r w:rsidR="001805BE">
        <w:rPr>
          <w:rFonts w:eastAsia="Times New Roman"/>
          <w:color w:val="auto"/>
        </w:rPr>
        <w:fldChar w:fldCharType="separate"/>
      </w:r>
      <w:r w:rsidR="00843E61" w:rsidRPr="001805BE">
        <w:t xml:space="preserve">Figure </w:t>
      </w:r>
      <w:r w:rsidR="00843E61">
        <w:rPr>
          <w:noProof/>
        </w:rPr>
        <w:t>1</w:t>
      </w:r>
      <w:r w:rsidR="001805BE">
        <w:rPr>
          <w:rFonts w:eastAsia="Times New Roman"/>
          <w:color w:val="auto"/>
        </w:rPr>
        <w:fldChar w:fldCharType="end"/>
      </w:r>
      <w:r w:rsidR="00203903" w:rsidRPr="00C00A4F">
        <w:rPr>
          <w:rFonts w:eastAsia="Times New Roman"/>
          <w:color w:val="auto"/>
        </w:rPr>
        <w:t>.</w:t>
      </w:r>
      <w:r w:rsidR="00203903">
        <w:rPr>
          <w:rFonts w:eastAsia="Times New Roman"/>
          <w:color w:val="auto"/>
        </w:rPr>
        <w:t xml:space="preserve"> By default, this checkbox will be checked. Click the “Next” button to start the installation process.</w:t>
      </w:r>
      <w:r w:rsidR="00203903">
        <w:rPr>
          <w:noProof/>
        </w:rPr>
        <w:t xml:space="preserve"> </w:t>
      </w:r>
    </w:p>
    <w:p w14:paraId="3A571227" w14:textId="77777777" w:rsidR="00E47429" w:rsidRPr="00E47429" w:rsidRDefault="00E47429" w:rsidP="00E47429">
      <w:pPr>
        <w:rPr>
          <w:lang w:eastAsia="en-IN"/>
        </w:rPr>
      </w:pPr>
    </w:p>
    <w:p w14:paraId="337DB2F8" w14:textId="69C68C7E" w:rsidR="001805BE" w:rsidRDefault="00E71B08" w:rsidP="001805BE">
      <w:pPr>
        <w:pStyle w:val="Default"/>
        <w:keepNext/>
        <w:jc w:val="center"/>
      </w:pPr>
      <w:r w:rsidRPr="00E71B0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4E3BD6" wp14:editId="48852F1A">
            <wp:extent cx="4867275" cy="3810000"/>
            <wp:effectExtent l="19050" t="19050" r="28575" b="19050"/>
            <wp:docPr id="10" name="Picture 10" descr="A very first screen of the Setup installer. It has a checkbox for creating a desktop shortcut, Next and Cancel buttons." titl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8100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8D6BF1" w14:textId="3767433A" w:rsidR="00203903" w:rsidRPr="001805BE" w:rsidRDefault="001805BE" w:rsidP="001805BE">
      <w:pPr>
        <w:pStyle w:val="Caption"/>
        <w:jc w:val="center"/>
        <w:rPr>
          <w:sz w:val="24"/>
          <w:szCs w:val="24"/>
        </w:rPr>
      </w:pPr>
      <w:bookmarkStart w:id="13" w:name="_Ref9420436"/>
      <w:r w:rsidRPr="001805BE">
        <w:rPr>
          <w:sz w:val="24"/>
          <w:szCs w:val="24"/>
        </w:rPr>
        <w:t xml:space="preserve">Figure </w:t>
      </w:r>
      <w:r w:rsidRPr="001805BE">
        <w:rPr>
          <w:sz w:val="24"/>
          <w:szCs w:val="24"/>
        </w:rPr>
        <w:fldChar w:fldCharType="begin"/>
      </w:r>
      <w:r w:rsidRPr="001805BE">
        <w:rPr>
          <w:sz w:val="24"/>
          <w:szCs w:val="24"/>
        </w:rPr>
        <w:instrText xml:space="preserve"> SEQ Figure \* ARABIC </w:instrText>
      </w:r>
      <w:r w:rsidRPr="001805BE">
        <w:rPr>
          <w:sz w:val="24"/>
          <w:szCs w:val="24"/>
        </w:rPr>
        <w:fldChar w:fldCharType="separate"/>
      </w:r>
      <w:r w:rsidR="00843E61">
        <w:rPr>
          <w:noProof/>
          <w:sz w:val="24"/>
          <w:szCs w:val="24"/>
        </w:rPr>
        <w:t>1</w:t>
      </w:r>
      <w:r w:rsidRPr="001805BE">
        <w:rPr>
          <w:sz w:val="24"/>
          <w:szCs w:val="24"/>
        </w:rPr>
        <w:fldChar w:fldCharType="end"/>
      </w:r>
      <w:bookmarkEnd w:id="13"/>
    </w:p>
    <w:p w14:paraId="0A72D3D9" w14:textId="288E1E61" w:rsidR="00203903" w:rsidRPr="00946A23" w:rsidRDefault="00203903" w:rsidP="00203903">
      <w:pPr>
        <w:pStyle w:val="Default"/>
        <w:numPr>
          <w:ilvl w:val="0"/>
          <w:numId w:val="4"/>
        </w:numPr>
      </w:pPr>
      <w:r>
        <w:rPr>
          <w:rFonts w:eastAsia="Times New Roman"/>
          <w:color w:val="auto"/>
        </w:rPr>
        <w:t>Click on the “Install” button to continue with the installation.</w:t>
      </w:r>
      <w:r w:rsidR="00D967DC">
        <w:rPr>
          <w:rFonts w:eastAsia="Times New Roman"/>
          <w:color w:val="auto"/>
        </w:rPr>
        <w:t xml:space="preserve"> </w:t>
      </w:r>
    </w:p>
    <w:p w14:paraId="7CAC3BF2" w14:textId="0108BB22" w:rsidR="001805BE" w:rsidRDefault="00E71B08" w:rsidP="001805BE">
      <w:pPr>
        <w:pStyle w:val="Default"/>
        <w:keepNext/>
        <w:ind w:left="720"/>
      </w:pPr>
      <w:r w:rsidRPr="00E71B0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ECFF6D" wp14:editId="7AC2173B">
            <wp:extent cx="4886325" cy="3819525"/>
            <wp:effectExtent l="19050" t="19050" r="28575" b="28575"/>
            <wp:docPr id="11" name="Picture 11" descr="Screenshot of the second screen of the Setup installer. It has three buttons named Back, Install and Cancel." titl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81952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88A51C" w14:textId="31B84A4A" w:rsidR="00203903" w:rsidRPr="001805BE" w:rsidRDefault="001805BE" w:rsidP="001805BE">
      <w:pPr>
        <w:pStyle w:val="Caption"/>
        <w:jc w:val="center"/>
        <w:rPr>
          <w:sz w:val="24"/>
          <w:szCs w:val="24"/>
        </w:rPr>
      </w:pPr>
      <w:r w:rsidRPr="001805BE">
        <w:rPr>
          <w:sz w:val="24"/>
          <w:szCs w:val="24"/>
        </w:rPr>
        <w:t xml:space="preserve">Figure </w:t>
      </w:r>
      <w:r w:rsidRPr="001805BE">
        <w:rPr>
          <w:sz w:val="24"/>
          <w:szCs w:val="24"/>
        </w:rPr>
        <w:fldChar w:fldCharType="begin"/>
      </w:r>
      <w:r w:rsidRPr="001805BE">
        <w:rPr>
          <w:sz w:val="24"/>
          <w:szCs w:val="24"/>
        </w:rPr>
        <w:instrText xml:space="preserve"> SEQ Figure \* ARABIC </w:instrText>
      </w:r>
      <w:r w:rsidRPr="001805BE">
        <w:rPr>
          <w:sz w:val="24"/>
          <w:szCs w:val="24"/>
        </w:rPr>
        <w:fldChar w:fldCharType="separate"/>
      </w:r>
      <w:r w:rsidR="00843E61">
        <w:rPr>
          <w:noProof/>
          <w:sz w:val="24"/>
          <w:szCs w:val="24"/>
        </w:rPr>
        <w:t>2</w:t>
      </w:r>
      <w:r w:rsidRPr="001805BE">
        <w:rPr>
          <w:sz w:val="24"/>
          <w:szCs w:val="24"/>
        </w:rPr>
        <w:fldChar w:fldCharType="end"/>
      </w:r>
    </w:p>
    <w:p w14:paraId="3632E4BC" w14:textId="0F7417E3" w:rsidR="00203903" w:rsidRPr="00946A23" w:rsidRDefault="00203903" w:rsidP="00203903">
      <w:pPr>
        <w:pStyle w:val="Default"/>
        <w:numPr>
          <w:ilvl w:val="0"/>
          <w:numId w:val="4"/>
        </w:numPr>
      </w:pPr>
      <w:r>
        <w:rPr>
          <w:rFonts w:eastAsia="Times New Roman"/>
          <w:color w:val="auto"/>
        </w:rPr>
        <w:t xml:space="preserve">Please wait while Setup installs the </w:t>
      </w:r>
      <w:r w:rsidR="00064EDC">
        <w:rPr>
          <w:rFonts w:eastAsia="Times New Roman"/>
          <w:color w:val="auto"/>
        </w:rPr>
        <w:t>program</w:t>
      </w:r>
      <w:r>
        <w:rPr>
          <w:rFonts w:eastAsia="Times New Roman"/>
          <w:color w:val="auto"/>
        </w:rPr>
        <w:t xml:space="preserve"> on your computer.</w:t>
      </w:r>
    </w:p>
    <w:p w14:paraId="7762717B" w14:textId="46FFB668" w:rsidR="00FC7FB5" w:rsidRDefault="007C4978" w:rsidP="00FC7FB5">
      <w:pPr>
        <w:pStyle w:val="Default"/>
        <w:keepNext/>
        <w:ind w:left="720"/>
      </w:pPr>
      <w:r w:rsidRPr="007C497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D9DAFE" wp14:editId="4D2DEDDF">
            <wp:extent cx="4991100" cy="3962400"/>
            <wp:effectExtent l="19050" t="19050" r="19050" b="19050"/>
            <wp:docPr id="20" name="Picture 20" descr="Screenshot of the third screen of the Setup installer. It has a button named Cancel." title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962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C766A7" w14:textId="30C75AB0" w:rsidR="00203903" w:rsidRPr="00EC6CF6" w:rsidRDefault="00FC7FB5" w:rsidP="00EC6CF6">
      <w:pPr>
        <w:pStyle w:val="Caption"/>
        <w:jc w:val="center"/>
        <w:rPr>
          <w:sz w:val="24"/>
          <w:szCs w:val="24"/>
        </w:rPr>
      </w:pPr>
      <w:r w:rsidRPr="00EC6CF6">
        <w:rPr>
          <w:sz w:val="24"/>
          <w:szCs w:val="24"/>
        </w:rPr>
        <w:t xml:space="preserve">Figure </w:t>
      </w:r>
      <w:r w:rsidRPr="00EC6CF6">
        <w:rPr>
          <w:sz w:val="24"/>
          <w:szCs w:val="24"/>
        </w:rPr>
        <w:fldChar w:fldCharType="begin"/>
      </w:r>
      <w:r w:rsidRPr="00EC6CF6">
        <w:rPr>
          <w:sz w:val="24"/>
          <w:szCs w:val="24"/>
        </w:rPr>
        <w:instrText xml:space="preserve"> SEQ Figure \* ARABIC </w:instrText>
      </w:r>
      <w:r w:rsidRPr="00EC6CF6">
        <w:rPr>
          <w:sz w:val="24"/>
          <w:szCs w:val="24"/>
        </w:rPr>
        <w:fldChar w:fldCharType="separate"/>
      </w:r>
      <w:r w:rsidR="00843E61">
        <w:rPr>
          <w:noProof/>
          <w:sz w:val="24"/>
          <w:szCs w:val="24"/>
        </w:rPr>
        <w:t>3</w:t>
      </w:r>
      <w:r w:rsidRPr="00EC6CF6">
        <w:rPr>
          <w:sz w:val="24"/>
          <w:szCs w:val="24"/>
        </w:rPr>
        <w:fldChar w:fldCharType="end"/>
      </w:r>
    </w:p>
    <w:p w14:paraId="3BBA02F7" w14:textId="3C9C53CD" w:rsidR="00203903" w:rsidRPr="00946A23" w:rsidRDefault="00203903" w:rsidP="00203903">
      <w:pPr>
        <w:pStyle w:val="Default"/>
        <w:numPr>
          <w:ilvl w:val="0"/>
          <w:numId w:val="4"/>
        </w:numPr>
      </w:pPr>
      <w:r>
        <w:rPr>
          <w:rFonts w:eastAsia="Times New Roman"/>
          <w:color w:val="auto"/>
        </w:rPr>
        <w:t xml:space="preserve">Click on </w:t>
      </w:r>
      <w:r w:rsidR="007266C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“Finish” button to exit the setup. To launch the </w:t>
      </w:r>
      <w:r w:rsidR="00C22C42">
        <w:rPr>
          <w:rFonts w:eastAsia="Times New Roman"/>
          <w:color w:val="auto"/>
        </w:rPr>
        <w:t xml:space="preserve">program </w:t>
      </w:r>
      <w:r>
        <w:rPr>
          <w:rFonts w:eastAsia="Times New Roman"/>
          <w:color w:val="auto"/>
        </w:rPr>
        <w:t>after exiting the setup check the checkbox “Launch OR</w:t>
      </w:r>
      <w:r w:rsidR="008F6359">
        <w:rPr>
          <w:rFonts w:eastAsia="Times New Roman"/>
          <w:color w:val="auto"/>
        </w:rPr>
        <w:t>-</w:t>
      </w:r>
      <w:r>
        <w:rPr>
          <w:rFonts w:eastAsia="Times New Roman"/>
          <w:color w:val="auto"/>
        </w:rPr>
        <w:t xml:space="preserve">20 </w:t>
      </w:r>
      <w:r w:rsidR="00373618">
        <w:rPr>
          <w:rFonts w:eastAsia="Times New Roman"/>
          <w:color w:val="auto"/>
        </w:rPr>
        <w:t>-</w:t>
      </w:r>
      <w:r>
        <w:rPr>
          <w:rFonts w:eastAsia="Times New Roman"/>
          <w:color w:val="auto"/>
        </w:rPr>
        <w:t xml:space="preserve"> Bootloader Upgrade Utility”. By default, this checkbox will be checked.</w:t>
      </w:r>
      <w:r w:rsidR="008749AD">
        <w:rPr>
          <w:rFonts w:eastAsia="Times New Roman"/>
          <w:color w:val="auto"/>
        </w:rPr>
        <w:t xml:space="preserve"> See</w:t>
      </w:r>
      <w:r w:rsidR="00EE507C">
        <w:rPr>
          <w:rFonts w:eastAsia="Times New Roman"/>
          <w:color w:val="auto"/>
        </w:rPr>
        <w:t xml:space="preserve"> </w:t>
      </w:r>
      <w:r w:rsidR="00EE507C">
        <w:rPr>
          <w:rFonts w:eastAsia="Times New Roman"/>
          <w:color w:val="auto"/>
        </w:rPr>
        <w:fldChar w:fldCharType="begin"/>
      </w:r>
      <w:r w:rsidR="00EE507C">
        <w:rPr>
          <w:rFonts w:eastAsia="Times New Roman"/>
          <w:color w:val="auto"/>
        </w:rPr>
        <w:instrText xml:space="preserve"> REF _Ref9421070 \h </w:instrText>
      </w:r>
      <w:r w:rsidR="00EE507C">
        <w:rPr>
          <w:rFonts w:eastAsia="Times New Roman"/>
          <w:color w:val="auto"/>
        </w:rPr>
      </w:r>
      <w:r w:rsidR="00EE507C">
        <w:rPr>
          <w:rFonts w:eastAsia="Times New Roman"/>
          <w:color w:val="auto"/>
        </w:rPr>
        <w:fldChar w:fldCharType="separate"/>
      </w:r>
      <w:r w:rsidR="00843E61" w:rsidRPr="00EC6CF6">
        <w:t xml:space="preserve">Figure </w:t>
      </w:r>
      <w:r w:rsidR="00843E61">
        <w:rPr>
          <w:noProof/>
        </w:rPr>
        <w:t>4</w:t>
      </w:r>
      <w:r w:rsidR="00EE507C">
        <w:rPr>
          <w:rFonts w:eastAsia="Times New Roman"/>
          <w:color w:val="auto"/>
        </w:rPr>
        <w:fldChar w:fldCharType="end"/>
      </w:r>
      <w:r w:rsidR="008749AD">
        <w:rPr>
          <w:rFonts w:eastAsia="Times New Roman"/>
          <w:color w:val="auto"/>
        </w:rPr>
        <w:t>.</w:t>
      </w:r>
    </w:p>
    <w:p w14:paraId="0559A88E" w14:textId="5B059051" w:rsidR="00FC7FB5" w:rsidRDefault="007C4978" w:rsidP="00FC7FB5">
      <w:pPr>
        <w:pStyle w:val="Default"/>
        <w:keepNext/>
        <w:ind w:left="720"/>
      </w:pPr>
      <w:r w:rsidRPr="007C497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64701D" wp14:editId="008A0ADD">
            <wp:extent cx="4914900" cy="3857625"/>
            <wp:effectExtent l="19050" t="19050" r="19050" b="28575"/>
            <wp:docPr id="24" name="Picture 24" descr="Screenshot of the last screen of the Setup installer. It has a button named Finish and a checkbox for launching the windows program after exiting the setup." title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857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86E6BD" w14:textId="3B643644" w:rsidR="00946A23" w:rsidRPr="00EC6CF6" w:rsidRDefault="00FC7FB5" w:rsidP="00EC6CF6">
      <w:pPr>
        <w:pStyle w:val="Caption"/>
        <w:jc w:val="center"/>
        <w:rPr>
          <w:sz w:val="24"/>
          <w:szCs w:val="24"/>
        </w:rPr>
      </w:pPr>
      <w:bookmarkStart w:id="14" w:name="_Ref9421070"/>
      <w:r w:rsidRPr="00EC6CF6">
        <w:rPr>
          <w:sz w:val="24"/>
          <w:szCs w:val="24"/>
        </w:rPr>
        <w:t xml:space="preserve">Figure </w:t>
      </w:r>
      <w:r w:rsidRPr="00EC6CF6">
        <w:rPr>
          <w:sz w:val="24"/>
          <w:szCs w:val="24"/>
        </w:rPr>
        <w:fldChar w:fldCharType="begin"/>
      </w:r>
      <w:r w:rsidRPr="00EC6CF6">
        <w:rPr>
          <w:sz w:val="24"/>
          <w:szCs w:val="24"/>
        </w:rPr>
        <w:instrText xml:space="preserve"> SEQ Figure \* ARABIC </w:instrText>
      </w:r>
      <w:r w:rsidRPr="00EC6CF6">
        <w:rPr>
          <w:sz w:val="24"/>
          <w:szCs w:val="24"/>
        </w:rPr>
        <w:fldChar w:fldCharType="separate"/>
      </w:r>
      <w:r w:rsidR="00843E61">
        <w:rPr>
          <w:noProof/>
          <w:sz w:val="24"/>
          <w:szCs w:val="24"/>
        </w:rPr>
        <w:t>4</w:t>
      </w:r>
      <w:r w:rsidRPr="00EC6CF6">
        <w:rPr>
          <w:sz w:val="24"/>
          <w:szCs w:val="24"/>
        </w:rPr>
        <w:fldChar w:fldCharType="end"/>
      </w:r>
      <w:bookmarkEnd w:id="14"/>
    </w:p>
    <w:p w14:paraId="0F93D2D0" w14:textId="138ECE2B" w:rsidR="00EA126C" w:rsidRDefault="00EA126C" w:rsidP="00EA126C">
      <w:pPr>
        <w:pStyle w:val="Heading1"/>
        <w:tabs>
          <w:tab w:val="clear" w:pos="432"/>
        </w:tabs>
        <w:spacing w:line="276" w:lineRule="auto"/>
        <w:rPr>
          <w:rFonts w:cs="Arial"/>
        </w:rPr>
      </w:pPr>
      <w:bookmarkStart w:id="15" w:name="_Toc7606177"/>
      <w:bookmarkStart w:id="16" w:name="_Toc9423552"/>
      <w:bookmarkStart w:id="17" w:name="_Toc10198883"/>
      <w:r>
        <w:rPr>
          <w:rFonts w:cs="Arial"/>
        </w:rPr>
        <w:t>Bootloader Upgrade Procedure</w:t>
      </w:r>
      <w:bookmarkEnd w:id="15"/>
      <w:bookmarkEnd w:id="16"/>
      <w:bookmarkEnd w:id="17"/>
    </w:p>
    <w:p w14:paraId="58AF2A83" w14:textId="60BA7389" w:rsidR="00EA126C" w:rsidRPr="00C00A4F" w:rsidRDefault="00EA126C" w:rsidP="00670F1D">
      <w:pPr>
        <w:pStyle w:val="Default"/>
        <w:numPr>
          <w:ilvl w:val="0"/>
          <w:numId w:val="5"/>
        </w:numPr>
        <w:rPr>
          <w:rFonts w:eastAsia="Times New Roman"/>
          <w:color w:val="auto"/>
        </w:rPr>
      </w:pPr>
      <w:r w:rsidRPr="00C00A4F">
        <w:rPr>
          <w:rFonts w:eastAsia="Times New Roman"/>
          <w:color w:val="auto"/>
        </w:rPr>
        <w:t>Once</w:t>
      </w:r>
      <w:r w:rsidR="00C55D08">
        <w:rPr>
          <w:rFonts w:eastAsia="Times New Roman"/>
          <w:color w:val="auto"/>
        </w:rPr>
        <w:t xml:space="preserve"> </w:t>
      </w:r>
      <w:r w:rsidR="00727772">
        <w:rPr>
          <w:rFonts w:eastAsia="Times New Roman"/>
          <w:color w:val="auto"/>
        </w:rPr>
        <w:t xml:space="preserve">the </w:t>
      </w:r>
      <w:r w:rsidR="00C55D08">
        <w:rPr>
          <w:rFonts w:eastAsia="Times New Roman"/>
          <w:color w:val="auto"/>
        </w:rPr>
        <w:t>installation is complete</w:t>
      </w:r>
      <w:r w:rsidRPr="00C00A4F">
        <w:rPr>
          <w:rFonts w:eastAsia="Times New Roman"/>
          <w:color w:val="auto"/>
        </w:rPr>
        <w:t xml:space="preserve">, </w:t>
      </w:r>
      <w:r w:rsidR="00C55D08">
        <w:rPr>
          <w:rFonts w:eastAsia="Times New Roman"/>
          <w:color w:val="auto"/>
        </w:rPr>
        <w:t>r</w:t>
      </w:r>
      <w:r w:rsidRPr="00C00A4F">
        <w:rPr>
          <w:rFonts w:eastAsia="Times New Roman"/>
          <w:color w:val="auto"/>
        </w:rPr>
        <w:t xml:space="preserve">un the </w:t>
      </w:r>
      <w:r>
        <w:rPr>
          <w:rFonts w:eastAsia="Times New Roman"/>
          <w:color w:val="auto"/>
        </w:rPr>
        <w:t>“OR</w:t>
      </w:r>
      <w:r w:rsidR="008F6359">
        <w:rPr>
          <w:rFonts w:eastAsia="Times New Roman"/>
          <w:color w:val="auto"/>
        </w:rPr>
        <w:t>-</w:t>
      </w:r>
      <w:r>
        <w:rPr>
          <w:rFonts w:eastAsia="Times New Roman"/>
          <w:color w:val="auto"/>
        </w:rPr>
        <w:t xml:space="preserve">20 </w:t>
      </w:r>
      <w:r w:rsidRPr="00C00A4F">
        <w:rPr>
          <w:rFonts w:eastAsia="Times New Roman"/>
          <w:color w:val="auto"/>
        </w:rPr>
        <w:t>Bootloader upgrade utility</w:t>
      </w:r>
      <w:r>
        <w:rPr>
          <w:rFonts w:eastAsia="Times New Roman"/>
          <w:color w:val="auto"/>
        </w:rPr>
        <w:t xml:space="preserve">” from the start menu or </w:t>
      </w:r>
      <w:r w:rsidR="00FF02C5">
        <w:rPr>
          <w:rFonts w:eastAsia="Times New Roman"/>
          <w:color w:val="auto"/>
        </w:rPr>
        <w:t xml:space="preserve">using the shortcut created on </w:t>
      </w:r>
      <w:r>
        <w:rPr>
          <w:rFonts w:eastAsia="Times New Roman"/>
          <w:color w:val="auto"/>
        </w:rPr>
        <w:t>the desktop</w:t>
      </w:r>
      <w:r w:rsidR="00FF02C5">
        <w:rPr>
          <w:rFonts w:eastAsia="Times New Roman"/>
          <w:color w:val="auto"/>
        </w:rPr>
        <w:t xml:space="preserve"> by </w:t>
      </w:r>
      <w:r w:rsidR="00E51D3F">
        <w:rPr>
          <w:rFonts w:eastAsia="Times New Roman"/>
          <w:color w:val="auto"/>
        </w:rPr>
        <w:t xml:space="preserve">the </w:t>
      </w:r>
      <w:r w:rsidR="00FF02C5">
        <w:rPr>
          <w:rFonts w:eastAsia="Times New Roman"/>
          <w:color w:val="auto"/>
        </w:rPr>
        <w:t>installer</w:t>
      </w:r>
      <w:r w:rsidRPr="00C00A4F">
        <w:rPr>
          <w:rFonts w:eastAsia="Times New Roman"/>
          <w:color w:val="auto"/>
        </w:rPr>
        <w:t>.</w:t>
      </w:r>
    </w:p>
    <w:p w14:paraId="121A921C" w14:textId="1267B51D" w:rsidR="00EA126C" w:rsidRPr="00EA126C" w:rsidRDefault="00EA126C" w:rsidP="00670F1D">
      <w:pPr>
        <w:pStyle w:val="Default"/>
        <w:numPr>
          <w:ilvl w:val="0"/>
          <w:numId w:val="5"/>
        </w:numPr>
        <w:rPr>
          <w:rFonts w:eastAsia="Times New Roman"/>
          <w:color w:val="auto"/>
        </w:rPr>
      </w:pPr>
      <w:r w:rsidRPr="00C00A4F">
        <w:rPr>
          <w:rFonts w:eastAsia="Times New Roman"/>
          <w:color w:val="auto"/>
        </w:rPr>
        <w:t>The upgrade process is divided into two</w:t>
      </w:r>
      <w:r w:rsidR="00C55D08">
        <w:rPr>
          <w:rFonts w:eastAsia="Times New Roman"/>
          <w:color w:val="auto"/>
        </w:rPr>
        <w:t xml:space="preserve"> steps:</w:t>
      </w:r>
      <w:r w:rsidRPr="00C00A4F">
        <w:rPr>
          <w:rFonts w:eastAsia="Times New Roman"/>
          <w:color w:val="auto"/>
        </w:rPr>
        <w:t xml:space="preserve"> </w:t>
      </w:r>
    </w:p>
    <w:p w14:paraId="2063F86B" w14:textId="354AA8BE" w:rsidR="00EA126C" w:rsidRPr="00C00A4F" w:rsidRDefault="00EA126C" w:rsidP="00C55D08">
      <w:pPr>
        <w:pStyle w:val="Default"/>
        <w:ind w:left="720" w:firstLine="720"/>
        <w:rPr>
          <w:color w:val="auto"/>
        </w:rPr>
      </w:pPr>
      <w:r w:rsidRPr="00C00A4F">
        <w:rPr>
          <w:color w:val="auto"/>
        </w:rPr>
        <w:t>St</w:t>
      </w:r>
      <w:r w:rsidR="00C55D08">
        <w:rPr>
          <w:color w:val="auto"/>
        </w:rPr>
        <w:t>ep</w:t>
      </w:r>
      <w:r w:rsidRPr="00C00A4F">
        <w:rPr>
          <w:color w:val="auto"/>
        </w:rPr>
        <w:t xml:space="preserve"> 1</w:t>
      </w:r>
      <w:r w:rsidR="00C55D08">
        <w:rPr>
          <w:color w:val="auto"/>
        </w:rPr>
        <w:t xml:space="preserve">: </w:t>
      </w:r>
      <w:r w:rsidRPr="00C00A4F">
        <w:rPr>
          <w:color w:val="auto"/>
        </w:rPr>
        <w:t xml:space="preserve">Prepare </w:t>
      </w:r>
      <w:r w:rsidR="00C55D08">
        <w:rPr>
          <w:color w:val="auto"/>
        </w:rPr>
        <w:t xml:space="preserve">the </w:t>
      </w:r>
      <w:r w:rsidRPr="00C00A4F">
        <w:rPr>
          <w:color w:val="auto"/>
        </w:rPr>
        <w:t>device for upgrad</w:t>
      </w:r>
      <w:r w:rsidR="00C55D08">
        <w:rPr>
          <w:color w:val="auto"/>
        </w:rPr>
        <w:t>ing</w:t>
      </w:r>
    </w:p>
    <w:p w14:paraId="7D41A96A" w14:textId="542F61DC" w:rsidR="00EA126C" w:rsidRPr="00C00A4F" w:rsidRDefault="00C55D08" w:rsidP="00C55D08">
      <w:pPr>
        <w:pStyle w:val="Default"/>
        <w:ind w:left="720" w:firstLine="720"/>
        <w:rPr>
          <w:color w:val="auto"/>
        </w:rPr>
      </w:pPr>
      <w:r>
        <w:rPr>
          <w:color w:val="auto"/>
        </w:rPr>
        <w:t xml:space="preserve">Step 2: </w:t>
      </w:r>
      <w:r w:rsidR="00EA126C" w:rsidRPr="00C00A4F">
        <w:rPr>
          <w:color w:val="auto"/>
        </w:rPr>
        <w:t>Upgrade the bootloader</w:t>
      </w:r>
    </w:p>
    <w:p w14:paraId="046F267E" w14:textId="3DA37DBE" w:rsidR="006C545F" w:rsidRPr="00C00A4F" w:rsidRDefault="006C545F" w:rsidP="00C55D08">
      <w:pPr>
        <w:pStyle w:val="Default"/>
        <w:ind w:left="720" w:firstLine="720"/>
        <w:rPr>
          <w:color w:val="auto"/>
        </w:rPr>
      </w:pPr>
      <w:r>
        <w:rPr>
          <w:color w:val="auto"/>
        </w:rPr>
        <w:t>Normally, these two steps will directly follow each other.</w:t>
      </w:r>
    </w:p>
    <w:p w14:paraId="3E8DDA3D" w14:textId="1DDC0440" w:rsidR="00EA126C" w:rsidRPr="00EA126C" w:rsidRDefault="00EA126C" w:rsidP="00EA126C">
      <w:pPr>
        <w:pStyle w:val="Heading2"/>
      </w:pPr>
      <w:bookmarkStart w:id="18" w:name="_Toc9423553"/>
      <w:bookmarkStart w:id="19" w:name="_Toc10198884"/>
      <w:r w:rsidRPr="00C00A4F">
        <w:t>St</w:t>
      </w:r>
      <w:r w:rsidR="008F6359">
        <w:t>ep</w:t>
      </w:r>
      <w:r w:rsidRPr="00C00A4F">
        <w:t xml:space="preserve"> 1</w:t>
      </w:r>
      <w:r w:rsidR="00024657">
        <w:t>:</w:t>
      </w:r>
      <w:r w:rsidRPr="00C00A4F">
        <w:t xml:space="preserve"> </w:t>
      </w:r>
      <w:r w:rsidR="00024657" w:rsidRPr="00C00A4F">
        <w:t xml:space="preserve">Prepare </w:t>
      </w:r>
      <w:r w:rsidR="00024657">
        <w:t xml:space="preserve">the </w:t>
      </w:r>
      <w:r w:rsidR="00024657" w:rsidRPr="00C00A4F">
        <w:t>device for upgrad</w:t>
      </w:r>
      <w:r w:rsidR="00024657">
        <w:t>ing</w:t>
      </w:r>
      <w:bookmarkEnd w:id="18"/>
      <w:bookmarkEnd w:id="19"/>
    </w:p>
    <w:p w14:paraId="4DA868F3" w14:textId="6A3032FB" w:rsidR="00C55D08" w:rsidRPr="00B93CC7" w:rsidRDefault="00EA126C" w:rsidP="00B93CC7">
      <w:pPr>
        <w:pStyle w:val="Default"/>
        <w:numPr>
          <w:ilvl w:val="1"/>
          <w:numId w:val="7"/>
        </w:numPr>
        <w:ind w:left="993"/>
        <w:rPr>
          <w:color w:val="auto"/>
        </w:rPr>
      </w:pPr>
      <w:r w:rsidRPr="00C00A4F">
        <w:rPr>
          <w:color w:val="auto"/>
        </w:rPr>
        <w:t xml:space="preserve">Connect the OR-20 </w:t>
      </w:r>
      <w:r w:rsidR="006C545F">
        <w:rPr>
          <w:color w:val="auto"/>
        </w:rPr>
        <w:t>to</w:t>
      </w:r>
      <w:r w:rsidRPr="00C00A4F">
        <w:rPr>
          <w:color w:val="auto"/>
        </w:rPr>
        <w:t xml:space="preserve"> the PC using </w:t>
      </w:r>
      <w:r w:rsidR="00C55D08">
        <w:rPr>
          <w:color w:val="auto"/>
        </w:rPr>
        <w:t>the supplied</w:t>
      </w:r>
      <w:r w:rsidRPr="00C00A4F">
        <w:rPr>
          <w:color w:val="auto"/>
        </w:rPr>
        <w:t xml:space="preserve"> micro</w:t>
      </w:r>
      <w:r w:rsidR="00C55D08">
        <w:rPr>
          <w:color w:val="auto"/>
        </w:rPr>
        <w:t>-</w:t>
      </w:r>
      <w:r w:rsidRPr="00C00A4F">
        <w:rPr>
          <w:color w:val="auto"/>
        </w:rPr>
        <w:t>B USB cable.</w:t>
      </w:r>
    </w:p>
    <w:p w14:paraId="31F55656" w14:textId="7F7E653D" w:rsidR="00FC7FB5" w:rsidRDefault="00B93CC7" w:rsidP="00FC7FB5">
      <w:pPr>
        <w:pStyle w:val="Default"/>
        <w:keepNext/>
        <w:ind w:left="633"/>
      </w:pPr>
      <w:r w:rsidRPr="00B93CC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FF2D8E" wp14:editId="418D4FE0">
            <wp:extent cx="5629275" cy="3771900"/>
            <wp:effectExtent l="19050" t="19050" r="28575" b="19050"/>
            <wp:docPr id="12" name="Picture 12" descr="Screenshot of the initial screen of the windows program." title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7719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BA623C" w14:textId="2270CE78" w:rsidR="00B05F10" w:rsidRPr="00A1249A" w:rsidRDefault="00FC7FB5" w:rsidP="00A1249A">
      <w:pPr>
        <w:pStyle w:val="Caption"/>
        <w:jc w:val="center"/>
        <w:rPr>
          <w:sz w:val="24"/>
          <w:szCs w:val="24"/>
        </w:rPr>
      </w:pPr>
      <w:r w:rsidRPr="00A1249A">
        <w:rPr>
          <w:sz w:val="24"/>
          <w:szCs w:val="24"/>
        </w:rPr>
        <w:t xml:space="preserve">Figure </w:t>
      </w:r>
      <w:r w:rsidRPr="00A1249A">
        <w:rPr>
          <w:sz w:val="24"/>
          <w:szCs w:val="24"/>
        </w:rPr>
        <w:fldChar w:fldCharType="begin"/>
      </w:r>
      <w:r w:rsidRPr="00A1249A">
        <w:rPr>
          <w:sz w:val="24"/>
          <w:szCs w:val="24"/>
        </w:rPr>
        <w:instrText xml:space="preserve"> SEQ Figure \* ARABIC </w:instrText>
      </w:r>
      <w:r w:rsidRPr="00A1249A">
        <w:rPr>
          <w:sz w:val="24"/>
          <w:szCs w:val="24"/>
        </w:rPr>
        <w:fldChar w:fldCharType="separate"/>
      </w:r>
      <w:r w:rsidR="00843E61">
        <w:rPr>
          <w:noProof/>
          <w:sz w:val="24"/>
          <w:szCs w:val="24"/>
        </w:rPr>
        <w:t>5</w:t>
      </w:r>
      <w:r w:rsidRPr="00A1249A">
        <w:rPr>
          <w:sz w:val="24"/>
          <w:szCs w:val="24"/>
        </w:rPr>
        <w:fldChar w:fldCharType="end"/>
      </w:r>
    </w:p>
    <w:p w14:paraId="5D722D9B" w14:textId="20DDFD86" w:rsidR="00EA126C" w:rsidRPr="00080709" w:rsidRDefault="00EA126C" w:rsidP="00DD0BD3">
      <w:pPr>
        <w:pStyle w:val="Default"/>
        <w:numPr>
          <w:ilvl w:val="1"/>
          <w:numId w:val="7"/>
        </w:numPr>
        <w:ind w:left="993"/>
        <w:rPr>
          <w:color w:val="auto"/>
        </w:rPr>
      </w:pPr>
      <w:r w:rsidRPr="00080709">
        <w:rPr>
          <w:color w:val="auto"/>
        </w:rPr>
        <w:t>Press and hold the Right Pan</w:t>
      </w:r>
      <w:r w:rsidR="006C545F" w:rsidRPr="00080709">
        <w:rPr>
          <w:color w:val="auto"/>
        </w:rPr>
        <w:t>ning forward</w:t>
      </w:r>
      <w:r w:rsidR="006766C4" w:rsidRPr="00080709">
        <w:rPr>
          <w:color w:val="auto"/>
        </w:rPr>
        <w:t xml:space="preserve"> </w:t>
      </w:r>
      <w:r w:rsidRPr="00080709">
        <w:rPr>
          <w:color w:val="auto"/>
        </w:rPr>
        <w:t xml:space="preserve">button </w:t>
      </w:r>
      <w:r w:rsidR="00080709" w:rsidRPr="00080709">
        <w:rPr>
          <w:color w:val="auto"/>
        </w:rPr>
        <w:t xml:space="preserve">(the lower part of the Right Panning button) </w:t>
      </w:r>
      <w:r w:rsidR="00747AC9" w:rsidRPr="00080709">
        <w:rPr>
          <w:color w:val="auto"/>
        </w:rPr>
        <w:t>and</w:t>
      </w:r>
      <w:r w:rsidR="00080709">
        <w:rPr>
          <w:color w:val="auto"/>
        </w:rPr>
        <w:t xml:space="preserve"> the</w:t>
      </w:r>
      <w:r w:rsidR="00747AC9" w:rsidRPr="00080709">
        <w:rPr>
          <w:color w:val="auto"/>
        </w:rPr>
        <w:t xml:space="preserve"> </w:t>
      </w:r>
      <w:r w:rsidRPr="00080709">
        <w:rPr>
          <w:color w:val="auto"/>
        </w:rPr>
        <w:t>Dot 6 key</w:t>
      </w:r>
      <w:r w:rsidR="00C55D08" w:rsidRPr="00080709">
        <w:rPr>
          <w:color w:val="auto"/>
        </w:rPr>
        <w:t xml:space="preserve"> together</w:t>
      </w:r>
      <w:r w:rsidRPr="00080709">
        <w:rPr>
          <w:color w:val="auto"/>
        </w:rPr>
        <w:t>.</w:t>
      </w:r>
    </w:p>
    <w:p w14:paraId="004C8B6C" w14:textId="5F36D285" w:rsidR="00EA126C" w:rsidRPr="00C00A4F" w:rsidRDefault="00EA126C" w:rsidP="00670F1D">
      <w:pPr>
        <w:pStyle w:val="Default"/>
        <w:numPr>
          <w:ilvl w:val="1"/>
          <w:numId w:val="7"/>
        </w:numPr>
        <w:ind w:left="993"/>
        <w:rPr>
          <w:color w:val="auto"/>
        </w:rPr>
      </w:pPr>
      <w:r w:rsidRPr="00C00A4F">
        <w:rPr>
          <w:color w:val="auto"/>
        </w:rPr>
        <w:t xml:space="preserve">Now, press and release the Dot 8 key. The other keys can be released after this. </w:t>
      </w:r>
    </w:p>
    <w:p w14:paraId="138D683B" w14:textId="35CF6D51" w:rsidR="00EA126C" w:rsidRDefault="00C55D08" w:rsidP="00670F1D">
      <w:pPr>
        <w:pStyle w:val="Default"/>
        <w:numPr>
          <w:ilvl w:val="1"/>
          <w:numId w:val="7"/>
        </w:numPr>
        <w:ind w:left="993"/>
        <w:rPr>
          <w:color w:val="auto"/>
        </w:rPr>
      </w:pPr>
      <w:r>
        <w:rPr>
          <w:color w:val="auto"/>
        </w:rPr>
        <w:t xml:space="preserve">The </w:t>
      </w:r>
      <w:r w:rsidR="00E60DAB">
        <w:rPr>
          <w:color w:val="auto"/>
        </w:rPr>
        <w:t>program</w:t>
      </w:r>
      <w:r w:rsidR="00E60DAB" w:rsidRPr="00C00A4F">
        <w:rPr>
          <w:color w:val="auto"/>
        </w:rPr>
        <w:t xml:space="preserve"> </w:t>
      </w:r>
      <w:r>
        <w:rPr>
          <w:color w:val="auto"/>
        </w:rPr>
        <w:t xml:space="preserve">will now begin preparing the device for upgrade.  This might take up to 10 seconds.  </w:t>
      </w:r>
      <w:bookmarkStart w:id="20" w:name="_Hlk9443232"/>
      <w:r w:rsidR="00B23BF2">
        <w:rPr>
          <w:color w:val="auto"/>
        </w:rPr>
        <w:fldChar w:fldCharType="begin"/>
      </w:r>
      <w:r w:rsidR="00B23BF2">
        <w:rPr>
          <w:color w:val="auto"/>
        </w:rPr>
        <w:instrText xml:space="preserve"> REF _Ref9421145 \h </w:instrText>
      </w:r>
      <w:r w:rsidR="00B23BF2">
        <w:rPr>
          <w:color w:val="auto"/>
        </w:rPr>
      </w:r>
      <w:r w:rsidR="00B23BF2">
        <w:rPr>
          <w:color w:val="auto"/>
        </w:rPr>
        <w:fldChar w:fldCharType="separate"/>
      </w:r>
      <w:r w:rsidR="00843E61" w:rsidRPr="00A1249A">
        <w:t xml:space="preserve">Figure </w:t>
      </w:r>
      <w:r w:rsidR="00843E61">
        <w:rPr>
          <w:noProof/>
        </w:rPr>
        <w:t>6</w:t>
      </w:r>
      <w:r w:rsidR="00B23BF2">
        <w:rPr>
          <w:color w:val="auto"/>
        </w:rPr>
        <w:fldChar w:fldCharType="end"/>
      </w:r>
      <w:r w:rsidR="00B23BF2">
        <w:rPr>
          <w:color w:val="auto"/>
        </w:rPr>
        <w:t xml:space="preserve"> </w:t>
      </w:r>
      <w:r>
        <w:rPr>
          <w:color w:val="auto"/>
        </w:rPr>
        <w:t xml:space="preserve">shows a screenshot </w:t>
      </w:r>
      <w:r w:rsidR="00D16ED1">
        <w:rPr>
          <w:color w:val="auto"/>
        </w:rPr>
        <w:t>of the program at this stage.</w:t>
      </w:r>
      <w:bookmarkEnd w:id="20"/>
    </w:p>
    <w:p w14:paraId="0896680C" w14:textId="2EFED1FE" w:rsidR="00FC7FB5" w:rsidRDefault="009D4ED1" w:rsidP="00FC7FB5">
      <w:pPr>
        <w:pStyle w:val="Default"/>
        <w:keepNext/>
        <w:ind w:left="633"/>
      </w:pPr>
      <w:r w:rsidRPr="009D4ED1">
        <w:rPr>
          <w:noProof/>
        </w:rPr>
        <w:t xml:space="preserve"> </w:t>
      </w:r>
      <w:r w:rsidR="00B93CC7" w:rsidRPr="00B93CC7">
        <w:rPr>
          <w:noProof/>
        </w:rPr>
        <w:t xml:space="preserve"> </w:t>
      </w:r>
      <w:r w:rsidR="00B93CC7">
        <w:rPr>
          <w:noProof/>
        </w:rPr>
        <w:drawing>
          <wp:inline distT="0" distB="0" distL="0" distR="0" wp14:anchorId="5766FD22" wp14:editId="5B613A9C">
            <wp:extent cx="5534025" cy="3524250"/>
            <wp:effectExtent l="19050" t="19050" r="28575" b="19050"/>
            <wp:docPr id="15" name="Picture 15" descr="Screenshot of the windows program when it begins preparing the device for upgrade." title="Fig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52425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2C1A87" w14:textId="5E429AA9" w:rsidR="00F02AA4" w:rsidRDefault="00FC7FB5" w:rsidP="00A1249A">
      <w:pPr>
        <w:pStyle w:val="Caption"/>
        <w:jc w:val="center"/>
        <w:rPr>
          <w:sz w:val="24"/>
          <w:szCs w:val="24"/>
        </w:rPr>
      </w:pPr>
      <w:bookmarkStart w:id="21" w:name="_Ref9421145"/>
      <w:r w:rsidRPr="00A1249A">
        <w:rPr>
          <w:sz w:val="24"/>
          <w:szCs w:val="24"/>
        </w:rPr>
        <w:t xml:space="preserve">Figure </w:t>
      </w:r>
      <w:r w:rsidRPr="00A1249A">
        <w:rPr>
          <w:sz w:val="24"/>
          <w:szCs w:val="24"/>
        </w:rPr>
        <w:fldChar w:fldCharType="begin"/>
      </w:r>
      <w:r w:rsidRPr="00A1249A">
        <w:rPr>
          <w:sz w:val="24"/>
          <w:szCs w:val="24"/>
        </w:rPr>
        <w:instrText xml:space="preserve"> SEQ Figure \* ARABIC </w:instrText>
      </w:r>
      <w:r w:rsidRPr="00A1249A">
        <w:rPr>
          <w:sz w:val="24"/>
          <w:szCs w:val="24"/>
        </w:rPr>
        <w:fldChar w:fldCharType="separate"/>
      </w:r>
      <w:r w:rsidR="00843E61">
        <w:rPr>
          <w:noProof/>
          <w:sz w:val="24"/>
          <w:szCs w:val="24"/>
        </w:rPr>
        <w:t>6</w:t>
      </w:r>
      <w:r w:rsidRPr="00A1249A">
        <w:rPr>
          <w:sz w:val="24"/>
          <w:szCs w:val="24"/>
        </w:rPr>
        <w:fldChar w:fldCharType="end"/>
      </w:r>
      <w:bookmarkEnd w:id="21"/>
    </w:p>
    <w:p w14:paraId="65E0B527" w14:textId="77777777" w:rsidR="00A05A1A" w:rsidRPr="00590C15" w:rsidRDefault="00A05A1A" w:rsidP="00590C15"/>
    <w:p w14:paraId="32E4698A" w14:textId="71E71791" w:rsidR="00EA126C" w:rsidRDefault="00D16ED1" w:rsidP="00670F1D">
      <w:pPr>
        <w:pStyle w:val="Default"/>
        <w:numPr>
          <w:ilvl w:val="1"/>
          <w:numId w:val="7"/>
        </w:numPr>
        <w:ind w:left="993"/>
        <w:rPr>
          <w:color w:val="auto"/>
        </w:rPr>
      </w:pPr>
      <w:bookmarkStart w:id="22" w:name="_Hlk9359188"/>
      <w:r>
        <w:rPr>
          <w:color w:val="auto"/>
        </w:rPr>
        <w:t xml:space="preserve">When the preparation is complete, the program will </w:t>
      </w:r>
      <w:r w:rsidR="00EA126C" w:rsidRPr="00C00A4F">
        <w:rPr>
          <w:color w:val="auto"/>
        </w:rPr>
        <w:t>show the message “The device is ready for upgrade”</w:t>
      </w:r>
      <w:r w:rsidR="0087077D">
        <w:rPr>
          <w:color w:val="auto"/>
        </w:rPr>
        <w:t xml:space="preserve"> as shown in</w:t>
      </w:r>
      <w:r w:rsidR="00BD0340">
        <w:rPr>
          <w:color w:val="auto"/>
        </w:rPr>
        <w:t xml:space="preserve"> </w:t>
      </w:r>
      <w:r w:rsidR="00BD0340">
        <w:rPr>
          <w:color w:val="auto"/>
        </w:rPr>
        <w:fldChar w:fldCharType="begin"/>
      </w:r>
      <w:r w:rsidR="00BD0340">
        <w:rPr>
          <w:color w:val="auto"/>
        </w:rPr>
        <w:instrText xml:space="preserve"> REF _Ref9421174 \h </w:instrText>
      </w:r>
      <w:r w:rsidR="00BD0340">
        <w:rPr>
          <w:color w:val="auto"/>
        </w:rPr>
      </w:r>
      <w:r w:rsidR="00BD0340">
        <w:rPr>
          <w:color w:val="auto"/>
        </w:rPr>
        <w:fldChar w:fldCharType="separate"/>
      </w:r>
      <w:r w:rsidR="00843E61" w:rsidRPr="00A1249A">
        <w:t xml:space="preserve">Figure </w:t>
      </w:r>
      <w:r w:rsidR="00843E61">
        <w:rPr>
          <w:noProof/>
        </w:rPr>
        <w:t>7</w:t>
      </w:r>
      <w:r w:rsidR="00BD0340">
        <w:rPr>
          <w:color w:val="auto"/>
        </w:rPr>
        <w:fldChar w:fldCharType="end"/>
      </w:r>
      <w:r>
        <w:rPr>
          <w:color w:val="auto"/>
        </w:rPr>
        <w:t>.</w:t>
      </w:r>
    </w:p>
    <w:p w14:paraId="2943D181" w14:textId="77777777" w:rsidR="00A05A1A" w:rsidRDefault="00A05A1A" w:rsidP="00590C15">
      <w:pPr>
        <w:pStyle w:val="Default"/>
        <w:ind w:left="993"/>
        <w:rPr>
          <w:color w:val="auto"/>
        </w:rPr>
      </w:pPr>
    </w:p>
    <w:bookmarkEnd w:id="22"/>
    <w:p w14:paraId="7825268D" w14:textId="00CAC86E" w:rsidR="00FC7FB5" w:rsidRDefault="00737B60" w:rsidP="00FC7FB5">
      <w:pPr>
        <w:pStyle w:val="Default"/>
        <w:keepNext/>
        <w:ind w:left="633"/>
      </w:pPr>
      <w:r>
        <w:rPr>
          <w:noProof/>
        </w:rPr>
        <w:drawing>
          <wp:inline distT="0" distB="0" distL="0" distR="0" wp14:anchorId="6E3FE20A" wp14:editId="1923316E">
            <wp:extent cx="5543550" cy="3695700"/>
            <wp:effectExtent l="19050" t="19050" r="19050" b="19050"/>
            <wp:docPr id="17" name="Picture 17" descr="Screenshot of the program shows the message &quot;The device is ready for upgrade&quot;." title="Fig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6957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D64975" w14:textId="599E2902" w:rsidR="00A67C23" w:rsidRDefault="00FC7FB5" w:rsidP="00A1249A">
      <w:pPr>
        <w:pStyle w:val="Caption"/>
        <w:jc w:val="center"/>
        <w:rPr>
          <w:sz w:val="24"/>
          <w:szCs w:val="24"/>
        </w:rPr>
      </w:pPr>
      <w:bookmarkStart w:id="23" w:name="_Ref9421174"/>
      <w:r w:rsidRPr="00A1249A">
        <w:rPr>
          <w:sz w:val="24"/>
          <w:szCs w:val="24"/>
        </w:rPr>
        <w:t xml:space="preserve">Figure </w:t>
      </w:r>
      <w:r w:rsidRPr="00A1249A">
        <w:rPr>
          <w:sz w:val="24"/>
          <w:szCs w:val="24"/>
        </w:rPr>
        <w:fldChar w:fldCharType="begin"/>
      </w:r>
      <w:r w:rsidRPr="00A1249A">
        <w:rPr>
          <w:sz w:val="24"/>
          <w:szCs w:val="24"/>
        </w:rPr>
        <w:instrText xml:space="preserve"> SEQ Figure \* ARABIC </w:instrText>
      </w:r>
      <w:r w:rsidRPr="00A1249A">
        <w:rPr>
          <w:sz w:val="24"/>
          <w:szCs w:val="24"/>
        </w:rPr>
        <w:fldChar w:fldCharType="separate"/>
      </w:r>
      <w:r w:rsidR="00843E61">
        <w:rPr>
          <w:noProof/>
          <w:sz w:val="24"/>
          <w:szCs w:val="24"/>
        </w:rPr>
        <w:t>7</w:t>
      </w:r>
      <w:r w:rsidRPr="00A1249A">
        <w:rPr>
          <w:sz w:val="24"/>
          <w:szCs w:val="24"/>
        </w:rPr>
        <w:fldChar w:fldCharType="end"/>
      </w:r>
      <w:bookmarkEnd w:id="23"/>
    </w:p>
    <w:p w14:paraId="54A2FD70" w14:textId="77777777" w:rsidR="00A05A1A" w:rsidRPr="00590C15" w:rsidRDefault="00A05A1A" w:rsidP="00590C15"/>
    <w:p w14:paraId="5E5EC504" w14:textId="34E6653D" w:rsidR="00EA126C" w:rsidRDefault="001568DC" w:rsidP="00670F1D">
      <w:pPr>
        <w:pStyle w:val="Default"/>
        <w:numPr>
          <w:ilvl w:val="1"/>
          <w:numId w:val="7"/>
        </w:numPr>
        <w:ind w:left="993"/>
        <w:rPr>
          <w:color w:val="auto"/>
        </w:rPr>
      </w:pPr>
      <w:r>
        <w:rPr>
          <w:color w:val="auto"/>
        </w:rPr>
        <w:t xml:space="preserve">If </w:t>
      </w:r>
      <w:r w:rsidRPr="00C00A4F">
        <w:rPr>
          <w:color w:val="auto"/>
        </w:rPr>
        <w:t xml:space="preserve">an error </w:t>
      </w:r>
      <w:r w:rsidR="00D16ED1">
        <w:rPr>
          <w:color w:val="auto"/>
        </w:rPr>
        <w:t xml:space="preserve">is </w:t>
      </w:r>
      <w:r w:rsidRPr="00C00A4F">
        <w:rPr>
          <w:color w:val="auto"/>
        </w:rPr>
        <w:t>encountered in preparing the device for upgrade</w:t>
      </w:r>
      <w:r>
        <w:rPr>
          <w:color w:val="auto"/>
        </w:rPr>
        <w:t xml:space="preserve">, the </w:t>
      </w:r>
      <w:r w:rsidR="00E60DAB">
        <w:rPr>
          <w:color w:val="auto"/>
        </w:rPr>
        <w:t>program</w:t>
      </w:r>
      <w:r w:rsidR="00E60DAB" w:rsidRPr="00C00A4F">
        <w:rPr>
          <w:color w:val="auto"/>
        </w:rPr>
        <w:t xml:space="preserve"> </w:t>
      </w:r>
      <w:r>
        <w:rPr>
          <w:color w:val="auto"/>
        </w:rPr>
        <w:t>will</w:t>
      </w:r>
      <w:r w:rsidR="00EA126C" w:rsidRPr="00C00A4F">
        <w:rPr>
          <w:color w:val="auto"/>
        </w:rPr>
        <w:t xml:space="preserve"> show “Unable to prepare </w:t>
      </w:r>
      <w:r w:rsidR="00D16ED1">
        <w:rPr>
          <w:color w:val="auto"/>
        </w:rPr>
        <w:t>the</w:t>
      </w:r>
      <w:r w:rsidR="00EA126C" w:rsidRPr="00C00A4F">
        <w:rPr>
          <w:color w:val="auto"/>
        </w:rPr>
        <w:t xml:space="preserve"> device for upgrade”</w:t>
      </w:r>
      <w:r w:rsidR="002C0ADC">
        <w:rPr>
          <w:color w:val="auto"/>
        </w:rPr>
        <w:t xml:space="preserve"> as shown in</w:t>
      </w:r>
      <w:r w:rsidR="00E626F4">
        <w:rPr>
          <w:color w:val="auto"/>
        </w:rPr>
        <w:t xml:space="preserve"> </w:t>
      </w:r>
      <w:r w:rsidR="00E626F4">
        <w:rPr>
          <w:color w:val="auto"/>
        </w:rPr>
        <w:fldChar w:fldCharType="begin"/>
      </w:r>
      <w:r w:rsidR="00E626F4">
        <w:rPr>
          <w:color w:val="auto"/>
        </w:rPr>
        <w:instrText xml:space="preserve"> REF _Ref9421198 \h </w:instrText>
      </w:r>
      <w:r w:rsidR="00E626F4">
        <w:rPr>
          <w:color w:val="auto"/>
        </w:rPr>
      </w:r>
      <w:r w:rsidR="00E626F4">
        <w:rPr>
          <w:color w:val="auto"/>
        </w:rPr>
        <w:fldChar w:fldCharType="separate"/>
      </w:r>
      <w:r w:rsidR="00843E61" w:rsidRPr="00A1249A">
        <w:t xml:space="preserve">Figure </w:t>
      </w:r>
      <w:r w:rsidR="00843E61">
        <w:rPr>
          <w:noProof/>
        </w:rPr>
        <w:t>8</w:t>
      </w:r>
      <w:r w:rsidR="00E626F4">
        <w:rPr>
          <w:color w:val="auto"/>
        </w:rPr>
        <w:fldChar w:fldCharType="end"/>
      </w:r>
      <w:r w:rsidR="00EA126C" w:rsidRPr="00C00A4F">
        <w:rPr>
          <w:color w:val="auto"/>
        </w:rPr>
        <w:t>. In this case, please repeat S</w:t>
      </w:r>
      <w:r w:rsidR="00024657">
        <w:rPr>
          <w:color w:val="auto"/>
        </w:rPr>
        <w:t>tep</w:t>
      </w:r>
      <w:r w:rsidR="00EA126C" w:rsidRPr="00C00A4F">
        <w:rPr>
          <w:color w:val="auto"/>
        </w:rPr>
        <w:t xml:space="preserve"> 1 </w:t>
      </w:r>
      <w:r w:rsidR="00D16ED1">
        <w:rPr>
          <w:color w:val="auto"/>
        </w:rPr>
        <w:t>un</w:t>
      </w:r>
      <w:r w:rsidR="00EA126C" w:rsidRPr="00C00A4F">
        <w:rPr>
          <w:color w:val="auto"/>
        </w:rPr>
        <w:t xml:space="preserve">til the </w:t>
      </w:r>
      <w:r w:rsidR="00D16ED1">
        <w:rPr>
          <w:color w:val="auto"/>
        </w:rPr>
        <w:t>program</w:t>
      </w:r>
      <w:r w:rsidR="00EA126C" w:rsidRPr="00C00A4F">
        <w:rPr>
          <w:color w:val="auto"/>
        </w:rPr>
        <w:t xml:space="preserve"> shows “The device is ready for upgrade”</w:t>
      </w:r>
      <w:r w:rsidR="00FD5114">
        <w:rPr>
          <w:color w:val="auto"/>
        </w:rPr>
        <w:t>.</w:t>
      </w:r>
    </w:p>
    <w:p w14:paraId="5D8FE52A" w14:textId="7E77DE8D" w:rsidR="00FC7FB5" w:rsidRDefault="009D4ED1" w:rsidP="00FC7FB5">
      <w:pPr>
        <w:pStyle w:val="Default"/>
        <w:keepNext/>
        <w:ind w:left="633"/>
      </w:pPr>
      <w:r w:rsidRPr="009D4ED1">
        <w:rPr>
          <w:noProof/>
        </w:rPr>
        <w:t xml:space="preserve"> </w:t>
      </w:r>
      <w:r w:rsidR="00737B60" w:rsidRPr="00737B60">
        <w:rPr>
          <w:noProof/>
        </w:rPr>
        <w:t xml:space="preserve"> </w:t>
      </w:r>
      <w:r w:rsidR="00737B60">
        <w:rPr>
          <w:noProof/>
        </w:rPr>
        <w:drawing>
          <wp:inline distT="0" distB="0" distL="0" distR="0" wp14:anchorId="2DB6A8F8" wp14:editId="0DAD286A">
            <wp:extent cx="5553075" cy="3733800"/>
            <wp:effectExtent l="19050" t="19050" r="28575" b="19050"/>
            <wp:docPr id="22" name="Picture 22" descr="Screenshot of the windows program when an error is encountered in preparing the OR-20 device for an upgrade." title="Fig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338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51BB63" w14:textId="65E6E727" w:rsidR="00FD5114" w:rsidRPr="00F2694B" w:rsidRDefault="00FC7FB5" w:rsidP="00A1249A">
      <w:pPr>
        <w:pStyle w:val="Caption"/>
        <w:jc w:val="center"/>
        <w:rPr>
          <w:sz w:val="24"/>
          <w:szCs w:val="24"/>
        </w:rPr>
      </w:pPr>
      <w:bookmarkStart w:id="24" w:name="_Ref9421198"/>
      <w:r w:rsidRPr="00A1249A">
        <w:rPr>
          <w:sz w:val="24"/>
          <w:szCs w:val="24"/>
        </w:rPr>
        <w:t xml:space="preserve">Figure </w:t>
      </w:r>
      <w:r w:rsidRPr="00A1249A">
        <w:rPr>
          <w:sz w:val="24"/>
          <w:szCs w:val="24"/>
        </w:rPr>
        <w:fldChar w:fldCharType="begin"/>
      </w:r>
      <w:r w:rsidRPr="00A1249A">
        <w:rPr>
          <w:sz w:val="24"/>
          <w:szCs w:val="24"/>
        </w:rPr>
        <w:instrText xml:space="preserve"> SEQ Figure \* ARABIC </w:instrText>
      </w:r>
      <w:r w:rsidRPr="00A1249A">
        <w:rPr>
          <w:sz w:val="24"/>
          <w:szCs w:val="24"/>
        </w:rPr>
        <w:fldChar w:fldCharType="separate"/>
      </w:r>
      <w:r w:rsidR="00843E61">
        <w:rPr>
          <w:noProof/>
          <w:sz w:val="24"/>
          <w:szCs w:val="24"/>
        </w:rPr>
        <w:t>8</w:t>
      </w:r>
      <w:r w:rsidRPr="00A1249A">
        <w:rPr>
          <w:sz w:val="24"/>
          <w:szCs w:val="24"/>
        </w:rPr>
        <w:fldChar w:fldCharType="end"/>
      </w:r>
      <w:bookmarkEnd w:id="24"/>
    </w:p>
    <w:p w14:paraId="74B907E3" w14:textId="3A214F8F" w:rsidR="00EA126C" w:rsidRPr="00C00A4F" w:rsidRDefault="00EA126C" w:rsidP="00EA126C">
      <w:pPr>
        <w:pStyle w:val="Heading2"/>
      </w:pPr>
      <w:bookmarkStart w:id="25" w:name="_Toc9423554"/>
      <w:bookmarkStart w:id="26" w:name="_Toc10198885"/>
      <w:r w:rsidRPr="00C00A4F">
        <w:t>St</w:t>
      </w:r>
      <w:r w:rsidR="008F6359">
        <w:t>ep</w:t>
      </w:r>
      <w:r w:rsidRPr="00C00A4F">
        <w:t xml:space="preserve"> 2</w:t>
      </w:r>
      <w:r w:rsidR="00AA7F59">
        <w:t>:</w:t>
      </w:r>
      <w:r w:rsidRPr="00C00A4F">
        <w:t xml:space="preserve"> Upgrade the bootloader</w:t>
      </w:r>
      <w:bookmarkEnd w:id="25"/>
      <w:bookmarkEnd w:id="26"/>
    </w:p>
    <w:p w14:paraId="54C0BF6F" w14:textId="05B42787" w:rsidR="00F436BE" w:rsidRPr="00C00A4F" w:rsidRDefault="00F436BE" w:rsidP="00670F1D">
      <w:pPr>
        <w:pStyle w:val="Default"/>
        <w:numPr>
          <w:ilvl w:val="0"/>
          <w:numId w:val="8"/>
        </w:numPr>
        <w:ind w:left="993"/>
        <w:rPr>
          <w:color w:val="auto"/>
        </w:rPr>
      </w:pPr>
      <w:r w:rsidRPr="00C00A4F">
        <w:rPr>
          <w:color w:val="auto"/>
        </w:rPr>
        <w:t>Press and hold the Right Pan</w:t>
      </w:r>
      <w:r w:rsidR="006C545F">
        <w:rPr>
          <w:color w:val="auto"/>
        </w:rPr>
        <w:t>ning</w:t>
      </w:r>
      <w:r w:rsidRPr="00C00A4F">
        <w:rPr>
          <w:color w:val="auto"/>
        </w:rPr>
        <w:t xml:space="preserve"> </w:t>
      </w:r>
      <w:r w:rsidR="006C545F">
        <w:rPr>
          <w:color w:val="auto"/>
        </w:rPr>
        <w:t>forward</w:t>
      </w:r>
      <w:r w:rsidRPr="00C00A4F">
        <w:rPr>
          <w:color w:val="auto"/>
        </w:rPr>
        <w:t xml:space="preserve"> button</w:t>
      </w:r>
      <w:r w:rsidR="00080709">
        <w:rPr>
          <w:color w:val="auto"/>
        </w:rPr>
        <w:t xml:space="preserve"> </w:t>
      </w:r>
      <w:r w:rsidR="00080709" w:rsidRPr="00080709">
        <w:rPr>
          <w:color w:val="auto"/>
        </w:rPr>
        <w:t>(the lower part of the Right Panning button)</w:t>
      </w:r>
      <w:r w:rsidRPr="00C00A4F">
        <w:rPr>
          <w:color w:val="auto"/>
        </w:rPr>
        <w:t xml:space="preserve"> </w:t>
      </w:r>
      <w:r w:rsidR="00747AC9">
        <w:rPr>
          <w:color w:val="auto"/>
        </w:rPr>
        <w:t>and</w:t>
      </w:r>
      <w:r>
        <w:rPr>
          <w:color w:val="auto"/>
        </w:rPr>
        <w:t xml:space="preserve"> </w:t>
      </w:r>
      <w:r w:rsidR="00080709">
        <w:rPr>
          <w:color w:val="auto"/>
        </w:rPr>
        <w:t xml:space="preserve">the </w:t>
      </w:r>
      <w:r w:rsidRPr="00C00A4F">
        <w:rPr>
          <w:color w:val="auto"/>
        </w:rPr>
        <w:t>Dot 6 key</w:t>
      </w:r>
      <w:r>
        <w:rPr>
          <w:color w:val="auto"/>
        </w:rPr>
        <w:t xml:space="preserve"> together</w:t>
      </w:r>
    </w:p>
    <w:p w14:paraId="6B6D25A9" w14:textId="34CDC0DE" w:rsidR="00EA126C" w:rsidRPr="00C00A4F" w:rsidRDefault="00EA126C" w:rsidP="00670F1D">
      <w:pPr>
        <w:pStyle w:val="Default"/>
        <w:numPr>
          <w:ilvl w:val="0"/>
          <w:numId w:val="8"/>
        </w:numPr>
        <w:ind w:left="993"/>
        <w:rPr>
          <w:color w:val="auto"/>
        </w:rPr>
      </w:pPr>
      <w:r w:rsidRPr="00C00A4F">
        <w:rPr>
          <w:color w:val="auto"/>
        </w:rPr>
        <w:t xml:space="preserve">Now, press and release the Dot 8 key. The other keys can be released after this. </w:t>
      </w:r>
    </w:p>
    <w:p w14:paraId="7BC871A7" w14:textId="76552B89" w:rsidR="000B3E5C" w:rsidRPr="000B3E5C" w:rsidRDefault="00EA126C" w:rsidP="000B3E5C">
      <w:pPr>
        <w:pStyle w:val="Default"/>
        <w:numPr>
          <w:ilvl w:val="0"/>
          <w:numId w:val="8"/>
        </w:numPr>
        <w:ind w:left="993"/>
        <w:rPr>
          <w:color w:val="auto"/>
        </w:rPr>
      </w:pPr>
      <w:r w:rsidRPr="00C00A4F">
        <w:rPr>
          <w:color w:val="auto"/>
        </w:rPr>
        <w:t xml:space="preserve">The </w:t>
      </w:r>
      <w:r w:rsidR="00D16ED1">
        <w:rPr>
          <w:color w:val="auto"/>
        </w:rPr>
        <w:t>program</w:t>
      </w:r>
      <w:r w:rsidRPr="00C00A4F">
        <w:rPr>
          <w:color w:val="auto"/>
        </w:rPr>
        <w:t xml:space="preserve"> will </w:t>
      </w:r>
      <w:r w:rsidR="00D16ED1">
        <w:rPr>
          <w:color w:val="auto"/>
        </w:rPr>
        <w:t xml:space="preserve">begin the upgrade process and will take about 30 seconds to complete. </w:t>
      </w:r>
      <w:r w:rsidR="00D0607C">
        <w:rPr>
          <w:color w:val="auto"/>
        </w:rPr>
        <w:t>Figure 9 show</w:t>
      </w:r>
      <w:r w:rsidR="006C545F">
        <w:rPr>
          <w:color w:val="auto"/>
        </w:rPr>
        <w:t>s</w:t>
      </w:r>
      <w:r w:rsidR="00D0607C">
        <w:rPr>
          <w:color w:val="auto"/>
        </w:rPr>
        <w:t xml:space="preserve"> the screenshot of the program </w:t>
      </w:r>
      <w:r w:rsidR="00D0607C" w:rsidRPr="00D0607C">
        <w:rPr>
          <w:color w:val="auto"/>
        </w:rPr>
        <w:t xml:space="preserve">while upgrading </w:t>
      </w:r>
      <w:r w:rsidR="006C545F">
        <w:rPr>
          <w:color w:val="auto"/>
        </w:rPr>
        <w:t xml:space="preserve">the </w:t>
      </w:r>
      <w:r w:rsidR="00D0607C" w:rsidRPr="00D0607C">
        <w:rPr>
          <w:color w:val="auto"/>
        </w:rPr>
        <w:t xml:space="preserve">bootloader </w:t>
      </w:r>
      <w:r w:rsidR="00D0607C">
        <w:rPr>
          <w:color w:val="auto"/>
        </w:rPr>
        <w:t>of the</w:t>
      </w:r>
      <w:r w:rsidR="00D0607C" w:rsidRPr="00D0607C">
        <w:rPr>
          <w:color w:val="auto"/>
        </w:rPr>
        <w:t xml:space="preserve"> OR-20.</w:t>
      </w:r>
    </w:p>
    <w:p w14:paraId="27C4B2BB" w14:textId="57A1C913" w:rsidR="00FC7FB5" w:rsidRDefault="009D4ED1" w:rsidP="00FC7FB5">
      <w:pPr>
        <w:pStyle w:val="Default"/>
        <w:keepNext/>
        <w:ind w:left="633"/>
      </w:pPr>
      <w:r w:rsidRPr="009D4ED1">
        <w:rPr>
          <w:noProof/>
        </w:rPr>
        <w:t xml:space="preserve"> </w:t>
      </w:r>
      <w:r w:rsidR="00737B60" w:rsidRPr="00737B60">
        <w:rPr>
          <w:noProof/>
        </w:rPr>
        <w:t xml:space="preserve"> </w:t>
      </w:r>
      <w:r w:rsidR="00737B60">
        <w:rPr>
          <w:noProof/>
        </w:rPr>
        <w:drawing>
          <wp:inline distT="0" distB="0" distL="0" distR="0" wp14:anchorId="51EEAF97" wp14:editId="5B3C2731">
            <wp:extent cx="5572125" cy="3771900"/>
            <wp:effectExtent l="19050" t="19050" r="28575" b="19050"/>
            <wp:docPr id="18" name="Picture 18" descr="Screenshot of the windows program while upgrading bootloader into the connected OR-20 device." title="Fig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7719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323437" w14:textId="11F82A99" w:rsidR="00A67C23" w:rsidRPr="00236957" w:rsidRDefault="00FC7FB5" w:rsidP="00C12C4D">
      <w:pPr>
        <w:pStyle w:val="Caption"/>
        <w:jc w:val="center"/>
        <w:rPr>
          <w:sz w:val="24"/>
          <w:szCs w:val="24"/>
        </w:rPr>
      </w:pPr>
      <w:r w:rsidRPr="00C12C4D">
        <w:rPr>
          <w:sz w:val="24"/>
          <w:szCs w:val="24"/>
        </w:rPr>
        <w:t xml:space="preserve">Figure </w:t>
      </w:r>
      <w:r w:rsidRPr="00C12C4D">
        <w:rPr>
          <w:sz w:val="24"/>
          <w:szCs w:val="24"/>
        </w:rPr>
        <w:fldChar w:fldCharType="begin"/>
      </w:r>
      <w:r w:rsidRPr="00C12C4D">
        <w:rPr>
          <w:sz w:val="24"/>
          <w:szCs w:val="24"/>
        </w:rPr>
        <w:instrText xml:space="preserve"> SEQ Figure \* ARABIC </w:instrText>
      </w:r>
      <w:r w:rsidRPr="00C12C4D">
        <w:rPr>
          <w:sz w:val="24"/>
          <w:szCs w:val="24"/>
        </w:rPr>
        <w:fldChar w:fldCharType="separate"/>
      </w:r>
      <w:r w:rsidR="00843E61">
        <w:rPr>
          <w:noProof/>
          <w:sz w:val="24"/>
          <w:szCs w:val="24"/>
        </w:rPr>
        <w:t>9</w:t>
      </w:r>
      <w:r w:rsidRPr="00C12C4D">
        <w:rPr>
          <w:sz w:val="24"/>
          <w:szCs w:val="24"/>
        </w:rPr>
        <w:fldChar w:fldCharType="end"/>
      </w:r>
    </w:p>
    <w:p w14:paraId="05F43E8B" w14:textId="6B5F41F9" w:rsidR="00A67C23" w:rsidRPr="00A67C23" w:rsidRDefault="002C0ADC" w:rsidP="00670F1D">
      <w:pPr>
        <w:pStyle w:val="Default"/>
        <w:numPr>
          <w:ilvl w:val="0"/>
          <w:numId w:val="8"/>
        </w:numPr>
        <w:ind w:left="993"/>
        <w:rPr>
          <w:color w:val="auto"/>
        </w:rPr>
      </w:pPr>
      <w:r>
        <w:rPr>
          <w:color w:val="auto"/>
        </w:rPr>
        <w:t>The windows program</w:t>
      </w:r>
      <w:r w:rsidRPr="00C00A4F">
        <w:rPr>
          <w:color w:val="auto"/>
        </w:rPr>
        <w:t xml:space="preserve"> </w:t>
      </w:r>
      <w:r w:rsidR="00EA126C" w:rsidRPr="00C00A4F">
        <w:rPr>
          <w:color w:val="auto"/>
        </w:rPr>
        <w:t xml:space="preserve">shows the message “The device successfully upgraded to bootloader version </w:t>
      </w:r>
      <w:proofErr w:type="spellStart"/>
      <w:r w:rsidR="00226F0B" w:rsidRPr="005362BE">
        <w:t>vXX.XX.XX.XXXXX</w:t>
      </w:r>
      <w:proofErr w:type="spellEnd"/>
      <w:r w:rsidR="00EA126C" w:rsidRPr="00C00A4F">
        <w:rPr>
          <w:color w:val="auto"/>
        </w:rPr>
        <w:t>” after a successful upgrade</w:t>
      </w:r>
      <w:r w:rsidR="00A67C23">
        <w:rPr>
          <w:color w:val="auto"/>
        </w:rPr>
        <w:t>.</w:t>
      </w:r>
      <w:r>
        <w:rPr>
          <w:color w:val="auto"/>
        </w:rPr>
        <w:t xml:space="preserve"> See</w:t>
      </w:r>
      <w:r w:rsidR="0069197D">
        <w:rPr>
          <w:color w:val="auto"/>
        </w:rPr>
        <w:t xml:space="preserve"> </w:t>
      </w:r>
      <w:r w:rsidR="0069197D">
        <w:rPr>
          <w:color w:val="auto"/>
        </w:rPr>
        <w:fldChar w:fldCharType="begin"/>
      </w:r>
      <w:r w:rsidR="0069197D">
        <w:rPr>
          <w:color w:val="auto"/>
        </w:rPr>
        <w:instrText xml:space="preserve"> REF _Ref9421228 \h </w:instrText>
      </w:r>
      <w:r w:rsidR="0069197D">
        <w:rPr>
          <w:color w:val="auto"/>
        </w:rPr>
      </w:r>
      <w:r w:rsidR="0069197D">
        <w:rPr>
          <w:color w:val="auto"/>
        </w:rPr>
        <w:fldChar w:fldCharType="separate"/>
      </w:r>
      <w:r w:rsidR="00843E61" w:rsidRPr="00C12C4D">
        <w:t xml:space="preserve">Figure </w:t>
      </w:r>
      <w:r w:rsidR="00843E61">
        <w:rPr>
          <w:noProof/>
        </w:rPr>
        <w:t>10</w:t>
      </w:r>
      <w:r w:rsidR="0069197D">
        <w:rPr>
          <w:color w:val="auto"/>
        </w:rPr>
        <w:fldChar w:fldCharType="end"/>
      </w:r>
      <w:r>
        <w:rPr>
          <w:color w:val="auto"/>
        </w:rPr>
        <w:t>.</w:t>
      </w:r>
    </w:p>
    <w:p w14:paraId="72440CEB" w14:textId="74ABBB09" w:rsidR="00FC7FB5" w:rsidRDefault="009D4ED1" w:rsidP="00FC7FB5">
      <w:pPr>
        <w:pStyle w:val="Default"/>
        <w:keepNext/>
        <w:ind w:left="633"/>
      </w:pPr>
      <w:r w:rsidRPr="009D4ED1">
        <w:rPr>
          <w:noProof/>
        </w:rPr>
        <w:t xml:space="preserve"> </w:t>
      </w:r>
      <w:r w:rsidR="00737B60" w:rsidRPr="00737B60">
        <w:rPr>
          <w:noProof/>
        </w:rPr>
        <w:t xml:space="preserve"> </w:t>
      </w:r>
      <w:r w:rsidR="00737B60">
        <w:rPr>
          <w:noProof/>
        </w:rPr>
        <w:drawing>
          <wp:inline distT="0" distB="0" distL="0" distR="0" wp14:anchorId="2DEB657F" wp14:editId="4DC989DC">
            <wp:extent cx="5562600" cy="3724275"/>
            <wp:effectExtent l="19050" t="19050" r="19050" b="28575"/>
            <wp:docPr id="21" name="Picture 21" descr="Screenshot of the windows program after a successful upgrade." title="Fig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72427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39F7F8" w14:textId="1B7514BE" w:rsidR="00A67C23" w:rsidRPr="00236957" w:rsidRDefault="00FC7FB5" w:rsidP="00C12C4D">
      <w:pPr>
        <w:pStyle w:val="Caption"/>
        <w:jc w:val="center"/>
        <w:rPr>
          <w:sz w:val="24"/>
          <w:szCs w:val="24"/>
        </w:rPr>
      </w:pPr>
      <w:bookmarkStart w:id="27" w:name="_Ref9421228"/>
      <w:r w:rsidRPr="00C12C4D">
        <w:rPr>
          <w:sz w:val="24"/>
          <w:szCs w:val="24"/>
        </w:rPr>
        <w:t xml:space="preserve">Figure </w:t>
      </w:r>
      <w:r w:rsidRPr="00C12C4D">
        <w:rPr>
          <w:sz w:val="24"/>
          <w:szCs w:val="24"/>
        </w:rPr>
        <w:fldChar w:fldCharType="begin"/>
      </w:r>
      <w:r w:rsidRPr="00C12C4D">
        <w:rPr>
          <w:sz w:val="24"/>
          <w:szCs w:val="24"/>
        </w:rPr>
        <w:instrText xml:space="preserve"> SEQ Figure \* ARABIC </w:instrText>
      </w:r>
      <w:r w:rsidRPr="00C12C4D">
        <w:rPr>
          <w:sz w:val="24"/>
          <w:szCs w:val="24"/>
        </w:rPr>
        <w:fldChar w:fldCharType="separate"/>
      </w:r>
      <w:r w:rsidR="00843E61">
        <w:rPr>
          <w:noProof/>
          <w:sz w:val="24"/>
          <w:szCs w:val="24"/>
        </w:rPr>
        <w:t>10</w:t>
      </w:r>
      <w:r w:rsidRPr="00C12C4D">
        <w:rPr>
          <w:sz w:val="24"/>
          <w:szCs w:val="24"/>
        </w:rPr>
        <w:fldChar w:fldCharType="end"/>
      </w:r>
      <w:bookmarkEnd w:id="27"/>
    </w:p>
    <w:p w14:paraId="49D4781D" w14:textId="706A964C" w:rsidR="00EA126C" w:rsidRDefault="00275B57" w:rsidP="00670F1D">
      <w:pPr>
        <w:pStyle w:val="Default"/>
        <w:numPr>
          <w:ilvl w:val="0"/>
          <w:numId w:val="8"/>
        </w:numPr>
        <w:ind w:left="993"/>
        <w:rPr>
          <w:color w:val="auto"/>
        </w:rPr>
      </w:pPr>
      <w:r>
        <w:rPr>
          <w:color w:val="auto"/>
        </w:rPr>
        <w:t>In case of an error</w:t>
      </w:r>
      <w:r w:rsidR="009B0786">
        <w:rPr>
          <w:color w:val="auto"/>
        </w:rPr>
        <w:t>,</w:t>
      </w:r>
      <w:r>
        <w:rPr>
          <w:color w:val="auto"/>
        </w:rPr>
        <w:t xml:space="preserve"> the </w:t>
      </w:r>
      <w:r w:rsidR="00E60DAB">
        <w:rPr>
          <w:color w:val="auto"/>
        </w:rPr>
        <w:t>program</w:t>
      </w:r>
      <w:r w:rsidR="00E60DAB" w:rsidRPr="00C00A4F">
        <w:rPr>
          <w:color w:val="auto"/>
        </w:rPr>
        <w:t xml:space="preserve"> </w:t>
      </w:r>
      <w:r>
        <w:rPr>
          <w:color w:val="auto"/>
        </w:rPr>
        <w:t>will</w:t>
      </w:r>
      <w:r w:rsidR="00EA126C" w:rsidRPr="00C00A4F">
        <w:rPr>
          <w:color w:val="auto"/>
        </w:rPr>
        <w:t xml:space="preserve"> show the message “Failed to upgrade bootloader”</w:t>
      </w:r>
      <w:r w:rsidR="002C0ADC">
        <w:rPr>
          <w:color w:val="auto"/>
        </w:rPr>
        <w:t xml:space="preserve"> as shown in</w:t>
      </w:r>
      <w:r w:rsidR="00872B07">
        <w:rPr>
          <w:color w:val="auto"/>
        </w:rPr>
        <w:t xml:space="preserve"> </w:t>
      </w:r>
      <w:r w:rsidR="00872B07">
        <w:rPr>
          <w:color w:val="auto"/>
        </w:rPr>
        <w:fldChar w:fldCharType="begin"/>
      </w:r>
      <w:r w:rsidR="00872B07">
        <w:rPr>
          <w:color w:val="auto"/>
        </w:rPr>
        <w:instrText xml:space="preserve"> REF _Ref9421247 \h </w:instrText>
      </w:r>
      <w:r w:rsidR="00872B07">
        <w:rPr>
          <w:color w:val="auto"/>
        </w:rPr>
      </w:r>
      <w:r w:rsidR="00872B07">
        <w:rPr>
          <w:color w:val="auto"/>
        </w:rPr>
        <w:fldChar w:fldCharType="separate"/>
      </w:r>
      <w:r w:rsidR="00843E61" w:rsidRPr="00C12C4D">
        <w:t xml:space="preserve">Figure </w:t>
      </w:r>
      <w:r w:rsidR="00843E61">
        <w:rPr>
          <w:noProof/>
        </w:rPr>
        <w:t>11</w:t>
      </w:r>
      <w:r w:rsidR="00872B07">
        <w:rPr>
          <w:color w:val="auto"/>
        </w:rPr>
        <w:fldChar w:fldCharType="end"/>
      </w:r>
      <w:r w:rsidR="00EA126C" w:rsidRPr="00C00A4F">
        <w:rPr>
          <w:color w:val="auto"/>
        </w:rPr>
        <w:t xml:space="preserve">. Please repeat </w:t>
      </w:r>
      <w:r w:rsidR="00E60DAB">
        <w:rPr>
          <w:color w:val="auto"/>
        </w:rPr>
        <w:t>Step</w:t>
      </w:r>
      <w:r w:rsidR="00EA126C" w:rsidRPr="00C00A4F">
        <w:rPr>
          <w:color w:val="auto"/>
        </w:rPr>
        <w:t xml:space="preserve"> 2 </w:t>
      </w:r>
      <w:r w:rsidR="00E60DAB">
        <w:rPr>
          <w:color w:val="auto"/>
        </w:rPr>
        <w:t>un</w:t>
      </w:r>
      <w:r w:rsidR="00E60DAB" w:rsidRPr="00C00A4F">
        <w:rPr>
          <w:color w:val="auto"/>
        </w:rPr>
        <w:t>til</w:t>
      </w:r>
      <w:r w:rsidR="00EA126C" w:rsidRPr="00C00A4F">
        <w:rPr>
          <w:color w:val="auto"/>
        </w:rPr>
        <w:t xml:space="preserve"> you get the successful message</w:t>
      </w:r>
      <w:r w:rsidR="00FD5114">
        <w:rPr>
          <w:color w:val="auto"/>
        </w:rPr>
        <w:t>.</w:t>
      </w:r>
    </w:p>
    <w:p w14:paraId="2DC250FB" w14:textId="7B334000" w:rsidR="00FC7FB5" w:rsidRDefault="009D4ED1" w:rsidP="00FC7FB5">
      <w:pPr>
        <w:pStyle w:val="Default"/>
        <w:keepNext/>
        <w:ind w:left="633"/>
      </w:pPr>
      <w:r w:rsidRPr="009D4ED1">
        <w:rPr>
          <w:noProof/>
        </w:rPr>
        <w:t xml:space="preserve"> </w:t>
      </w:r>
      <w:r w:rsidR="00FA54BB" w:rsidRPr="00FA54BB">
        <w:rPr>
          <w:noProof/>
        </w:rPr>
        <w:t xml:space="preserve"> </w:t>
      </w:r>
      <w:r w:rsidR="00FA54BB">
        <w:rPr>
          <w:noProof/>
        </w:rPr>
        <w:drawing>
          <wp:inline distT="0" distB="0" distL="0" distR="0" wp14:anchorId="4E0EF494" wp14:editId="1FBDA306">
            <wp:extent cx="5562600" cy="3733800"/>
            <wp:effectExtent l="19050" t="19050" r="19050" b="19050"/>
            <wp:docPr id="23" name="Picture 23" descr="Screenshot of the windows program when an error encountered while upgrading bootloader into the connected OR-20 device." title="Fig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7338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BF370A" w14:textId="054AE932" w:rsidR="00EA126C" w:rsidRPr="00C12C4D" w:rsidRDefault="00FC7FB5" w:rsidP="00C12C4D">
      <w:pPr>
        <w:pStyle w:val="Caption"/>
        <w:jc w:val="center"/>
        <w:rPr>
          <w:sz w:val="24"/>
          <w:szCs w:val="24"/>
        </w:rPr>
      </w:pPr>
      <w:bookmarkStart w:id="28" w:name="_Ref9421247"/>
      <w:r w:rsidRPr="00C12C4D">
        <w:rPr>
          <w:sz w:val="24"/>
          <w:szCs w:val="24"/>
        </w:rPr>
        <w:t xml:space="preserve">Figure </w:t>
      </w:r>
      <w:r w:rsidRPr="00C12C4D">
        <w:rPr>
          <w:sz w:val="24"/>
          <w:szCs w:val="24"/>
        </w:rPr>
        <w:fldChar w:fldCharType="begin"/>
      </w:r>
      <w:r w:rsidRPr="00C12C4D">
        <w:rPr>
          <w:sz w:val="24"/>
          <w:szCs w:val="24"/>
        </w:rPr>
        <w:instrText xml:space="preserve"> SEQ Figure \* ARABIC </w:instrText>
      </w:r>
      <w:r w:rsidRPr="00C12C4D">
        <w:rPr>
          <w:sz w:val="24"/>
          <w:szCs w:val="24"/>
        </w:rPr>
        <w:fldChar w:fldCharType="separate"/>
      </w:r>
      <w:r w:rsidR="00843E61">
        <w:rPr>
          <w:noProof/>
          <w:sz w:val="24"/>
          <w:szCs w:val="24"/>
        </w:rPr>
        <w:t>11</w:t>
      </w:r>
      <w:r w:rsidRPr="00C12C4D">
        <w:rPr>
          <w:sz w:val="24"/>
          <w:szCs w:val="24"/>
        </w:rPr>
        <w:fldChar w:fldCharType="end"/>
      </w:r>
      <w:bookmarkEnd w:id="28"/>
    </w:p>
    <w:p w14:paraId="325C31CC" w14:textId="5225DB46" w:rsidR="00E63D3D" w:rsidRDefault="00E63D3D" w:rsidP="00E63D3D">
      <w:pPr>
        <w:pStyle w:val="Heading1"/>
        <w:spacing w:line="276" w:lineRule="auto"/>
      </w:pPr>
      <w:bookmarkStart w:id="29" w:name="_Toc521344766"/>
      <w:bookmarkStart w:id="30" w:name="_Toc521414312"/>
      <w:bookmarkStart w:id="31" w:name="_Toc521344767"/>
      <w:bookmarkStart w:id="32" w:name="_Toc521414313"/>
      <w:bookmarkStart w:id="33" w:name="_Toc521344768"/>
      <w:bookmarkStart w:id="34" w:name="_Toc521414314"/>
      <w:bookmarkStart w:id="35" w:name="_Toc521344769"/>
      <w:bookmarkStart w:id="36" w:name="_Toc521414315"/>
      <w:bookmarkStart w:id="37" w:name="_Toc521344770"/>
      <w:bookmarkStart w:id="38" w:name="_Toc521414316"/>
      <w:bookmarkStart w:id="39" w:name="_Toc521344771"/>
      <w:bookmarkStart w:id="40" w:name="_Toc521414317"/>
      <w:bookmarkStart w:id="41" w:name="_Toc521344772"/>
      <w:bookmarkStart w:id="42" w:name="_Toc9423555"/>
      <w:bookmarkStart w:id="43" w:name="_Toc10198886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t>Troubleshooting</w:t>
      </w:r>
      <w:bookmarkEnd w:id="42"/>
      <w:bookmarkEnd w:id="43"/>
      <w:r>
        <w:t xml:space="preserve"> </w:t>
      </w:r>
    </w:p>
    <w:p w14:paraId="15EF216C" w14:textId="27D483FC" w:rsidR="00E63D3D" w:rsidRPr="00965B0E" w:rsidRDefault="00E63D3D" w:rsidP="00E63D3D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965B0E">
        <w:rPr>
          <w:rFonts w:ascii="Arial" w:hAnsi="Arial" w:cs="Arial"/>
          <w:sz w:val="24"/>
        </w:rPr>
        <w:t xml:space="preserve">Sometimes the </w:t>
      </w:r>
      <w:r w:rsidR="005C361A">
        <w:rPr>
          <w:rFonts w:ascii="Arial" w:hAnsi="Arial" w:cs="Arial"/>
          <w:sz w:val="24"/>
        </w:rPr>
        <w:t>OR-20</w:t>
      </w:r>
      <w:r w:rsidRPr="00965B0E">
        <w:rPr>
          <w:rFonts w:ascii="Arial" w:hAnsi="Arial" w:cs="Arial"/>
          <w:sz w:val="24"/>
        </w:rPr>
        <w:t xml:space="preserve"> may not enter the preparing stage. If that happens, make sure you </w:t>
      </w:r>
      <w:r w:rsidR="005C361A">
        <w:rPr>
          <w:rFonts w:ascii="Arial" w:hAnsi="Arial" w:cs="Arial"/>
          <w:sz w:val="24"/>
        </w:rPr>
        <w:t>follow</w:t>
      </w:r>
      <w:r w:rsidRPr="00965B0E">
        <w:rPr>
          <w:rFonts w:ascii="Arial" w:hAnsi="Arial" w:cs="Arial"/>
          <w:sz w:val="24"/>
        </w:rPr>
        <w:t xml:space="preserve"> the correct sequence of the keys. </w:t>
      </w:r>
      <w:r w:rsidR="003A369F" w:rsidRPr="003A369F">
        <w:rPr>
          <w:rFonts w:ascii="Arial" w:hAnsi="Arial" w:cs="Arial"/>
          <w:sz w:val="24"/>
        </w:rPr>
        <w:t>Press and hold the Right Pan</w:t>
      </w:r>
      <w:r w:rsidR="005C361A">
        <w:rPr>
          <w:rFonts w:ascii="Arial" w:hAnsi="Arial" w:cs="Arial"/>
          <w:sz w:val="24"/>
        </w:rPr>
        <w:t>ning forward</w:t>
      </w:r>
      <w:r w:rsidR="003A369F" w:rsidRPr="003A369F">
        <w:rPr>
          <w:rFonts w:ascii="Arial" w:hAnsi="Arial" w:cs="Arial"/>
          <w:sz w:val="24"/>
        </w:rPr>
        <w:t xml:space="preserve"> button</w:t>
      </w:r>
      <w:r w:rsidR="00080709">
        <w:rPr>
          <w:rFonts w:ascii="Arial" w:hAnsi="Arial" w:cs="Arial"/>
          <w:sz w:val="24"/>
        </w:rPr>
        <w:t xml:space="preserve"> </w:t>
      </w:r>
      <w:r w:rsidR="00080709" w:rsidRPr="00080709">
        <w:rPr>
          <w:rFonts w:ascii="Arial" w:hAnsi="Arial" w:cs="Arial"/>
          <w:sz w:val="24"/>
          <w:szCs w:val="24"/>
        </w:rPr>
        <w:t>(the lower part of the Right Panning button)</w:t>
      </w:r>
      <w:r w:rsidR="003A369F" w:rsidRPr="003A369F">
        <w:rPr>
          <w:rFonts w:ascii="Arial" w:hAnsi="Arial" w:cs="Arial"/>
          <w:sz w:val="24"/>
        </w:rPr>
        <w:t xml:space="preserve"> and</w:t>
      </w:r>
      <w:r w:rsidR="00A10350">
        <w:rPr>
          <w:rFonts w:ascii="Arial" w:hAnsi="Arial" w:cs="Arial"/>
          <w:sz w:val="24"/>
        </w:rPr>
        <w:t xml:space="preserve"> the </w:t>
      </w:r>
      <w:r w:rsidR="003A369F" w:rsidRPr="003A369F">
        <w:rPr>
          <w:rFonts w:ascii="Arial" w:hAnsi="Arial" w:cs="Arial"/>
          <w:sz w:val="24"/>
        </w:rPr>
        <w:t>Dot 6 key together</w:t>
      </w:r>
      <w:r w:rsidRPr="00965B0E">
        <w:rPr>
          <w:rFonts w:ascii="Arial" w:hAnsi="Arial" w:cs="Arial"/>
          <w:sz w:val="24"/>
        </w:rPr>
        <w:t>, without releasing them</w:t>
      </w:r>
      <w:r w:rsidR="005C361A">
        <w:rPr>
          <w:rFonts w:ascii="Arial" w:hAnsi="Arial" w:cs="Arial"/>
          <w:sz w:val="24"/>
        </w:rPr>
        <w:t>. Then</w:t>
      </w:r>
      <w:r w:rsidRPr="00965B0E">
        <w:rPr>
          <w:rFonts w:ascii="Arial" w:hAnsi="Arial" w:cs="Arial"/>
          <w:sz w:val="24"/>
        </w:rPr>
        <w:t xml:space="preserve"> press and release </w:t>
      </w:r>
      <w:r w:rsidR="005C361A">
        <w:rPr>
          <w:rFonts w:ascii="Arial" w:hAnsi="Arial" w:cs="Arial"/>
          <w:sz w:val="24"/>
        </w:rPr>
        <w:t xml:space="preserve">the </w:t>
      </w:r>
      <w:r w:rsidRPr="00965B0E">
        <w:rPr>
          <w:rFonts w:ascii="Arial" w:hAnsi="Arial" w:cs="Arial"/>
          <w:sz w:val="24"/>
        </w:rPr>
        <w:t xml:space="preserve">Dot 8 key. After releasing the Dot 8, you can release </w:t>
      </w:r>
      <w:r w:rsidR="005C361A">
        <w:rPr>
          <w:rFonts w:ascii="Arial" w:hAnsi="Arial" w:cs="Arial"/>
          <w:sz w:val="24"/>
        </w:rPr>
        <w:t>the other keys</w:t>
      </w:r>
      <w:r w:rsidRPr="00965B0E">
        <w:rPr>
          <w:rFonts w:ascii="Arial" w:hAnsi="Arial" w:cs="Arial"/>
          <w:sz w:val="24"/>
        </w:rPr>
        <w:t>.</w:t>
      </w:r>
    </w:p>
    <w:p w14:paraId="11E1FC90" w14:textId="77777777" w:rsidR="00E63D3D" w:rsidRPr="00965B0E" w:rsidRDefault="00E63D3D" w:rsidP="00E63D3D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965B0E">
        <w:rPr>
          <w:rFonts w:ascii="Arial" w:hAnsi="Arial" w:cs="Arial"/>
          <w:sz w:val="24"/>
        </w:rPr>
        <w:t>If the step 1 of the process was already performed successfully earlier, and if you try to repeat the process, it will skip step 1 and directly jump to step 2.</w:t>
      </w:r>
    </w:p>
    <w:p w14:paraId="25A2C900" w14:textId="61DA7E32" w:rsidR="002413D9" w:rsidRDefault="00E63D3D" w:rsidP="00E63D3D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965B0E">
        <w:rPr>
          <w:rFonts w:ascii="Arial" w:hAnsi="Arial" w:cs="Arial"/>
          <w:sz w:val="24"/>
        </w:rPr>
        <w:t xml:space="preserve">If you are not sure what stage of </w:t>
      </w:r>
      <w:r w:rsidR="005C361A">
        <w:rPr>
          <w:rFonts w:ascii="Arial" w:hAnsi="Arial" w:cs="Arial"/>
          <w:sz w:val="24"/>
        </w:rPr>
        <w:t xml:space="preserve">the </w:t>
      </w:r>
      <w:r w:rsidRPr="00965B0E">
        <w:rPr>
          <w:rFonts w:ascii="Arial" w:hAnsi="Arial" w:cs="Arial"/>
          <w:sz w:val="24"/>
        </w:rPr>
        <w:t xml:space="preserve">upgrade process you are </w:t>
      </w:r>
      <w:r w:rsidR="005C361A">
        <w:rPr>
          <w:rFonts w:ascii="Arial" w:hAnsi="Arial" w:cs="Arial"/>
          <w:sz w:val="24"/>
        </w:rPr>
        <w:t xml:space="preserve">at, </w:t>
      </w:r>
      <w:r w:rsidRPr="00965B0E">
        <w:rPr>
          <w:rFonts w:ascii="Arial" w:hAnsi="Arial" w:cs="Arial"/>
          <w:sz w:val="24"/>
        </w:rPr>
        <w:t xml:space="preserve">you can always start from the first step. Just reset the OR-20 by pressing </w:t>
      </w:r>
      <w:r w:rsidR="005C361A">
        <w:rPr>
          <w:rFonts w:ascii="Arial" w:hAnsi="Arial" w:cs="Arial"/>
          <w:sz w:val="24"/>
        </w:rPr>
        <w:t>the</w:t>
      </w:r>
      <w:r w:rsidRPr="00965B0E">
        <w:rPr>
          <w:rFonts w:ascii="Arial" w:hAnsi="Arial" w:cs="Arial"/>
          <w:sz w:val="24"/>
        </w:rPr>
        <w:t xml:space="preserve"> Right </w:t>
      </w:r>
      <w:r w:rsidR="005C361A">
        <w:rPr>
          <w:rFonts w:ascii="Arial" w:hAnsi="Arial" w:cs="Arial"/>
          <w:sz w:val="24"/>
        </w:rPr>
        <w:t>Panning forward</w:t>
      </w:r>
      <w:r w:rsidRPr="00965B0E">
        <w:rPr>
          <w:rFonts w:ascii="Arial" w:hAnsi="Arial" w:cs="Arial"/>
          <w:sz w:val="24"/>
        </w:rPr>
        <w:t xml:space="preserve"> key</w:t>
      </w:r>
      <w:r w:rsidR="005C361A">
        <w:rPr>
          <w:rFonts w:ascii="Arial" w:hAnsi="Arial" w:cs="Arial"/>
          <w:sz w:val="24"/>
        </w:rPr>
        <w:t xml:space="preserve"> and Dot 8</w:t>
      </w:r>
      <w:r w:rsidRPr="00965B0E">
        <w:rPr>
          <w:rFonts w:ascii="Arial" w:hAnsi="Arial" w:cs="Arial"/>
          <w:sz w:val="24"/>
        </w:rPr>
        <w:t xml:space="preserve">. Close and run the PC </w:t>
      </w:r>
      <w:r w:rsidR="00EE29EE">
        <w:rPr>
          <w:rFonts w:ascii="Arial" w:hAnsi="Arial" w:cs="Arial"/>
          <w:sz w:val="24"/>
        </w:rPr>
        <w:t>program</w:t>
      </w:r>
      <w:r w:rsidRPr="00965B0E">
        <w:rPr>
          <w:rFonts w:ascii="Arial" w:hAnsi="Arial" w:cs="Arial"/>
          <w:sz w:val="24"/>
        </w:rPr>
        <w:t xml:space="preserve"> again.</w:t>
      </w:r>
    </w:p>
    <w:p w14:paraId="55198CF0" w14:textId="131C057F" w:rsidR="002413D9" w:rsidRDefault="002413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4C52611" w14:textId="77777777" w:rsidR="002413D9" w:rsidRPr="00FD5F34" w:rsidRDefault="002413D9" w:rsidP="002413D9">
      <w:pPr>
        <w:rPr>
          <w:rFonts w:ascii="Arial" w:hAnsi="Arial" w:cs="Arial"/>
          <w:b/>
          <w:sz w:val="24"/>
        </w:rPr>
      </w:pPr>
      <w:r w:rsidRPr="00FD5F34">
        <w:rPr>
          <w:rFonts w:ascii="Arial" w:hAnsi="Arial" w:cs="Arial"/>
          <w:b/>
          <w:sz w:val="24"/>
        </w:rPr>
        <w:t>Revision History</w:t>
      </w:r>
    </w:p>
    <w:tbl>
      <w:tblPr>
        <w:tblpPr w:leftFromText="180" w:rightFromText="180" w:vertAnchor="page" w:horzAnchor="margin" w:tblpY="2191"/>
        <w:tblW w:w="89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402"/>
        <w:gridCol w:w="4532"/>
        <w:gridCol w:w="1247"/>
      </w:tblGrid>
      <w:tr w:rsidR="002413D9" w:rsidRPr="00C345FC" w14:paraId="3EF61ED8" w14:textId="77777777" w:rsidTr="001F2629">
        <w:trPr>
          <w:trHeight w:val="267"/>
        </w:trPr>
        <w:tc>
          <w:tcPr>
            <w:tcW w:w="809" w:type="dxa"/>
            <w:vAlign w:val="center"/>
          </w:tcPr>
          <w:p w14:paraId="7A5254E8" w14:textId="77777777" w:rsidR="002413D9" w:rsidRPr="00C87958" w:rsidRDefault="002413D9" w:rsidP="001F2629">
            <w:pPr>
              <w:jc w:val="center"/>
              <w:rPr>
                <w:rFonts w:cs="Arial"/>
                <w:b/>
              </w:rPr>
            </w:pPr>
            <w:r w:rsidRPr="00C87958">
              <w:rPr>
                <w:rFonts w:cs="Arial"/>
                <w:b/>
              </w:rPr>
              <w:t>Rev.</w:t>
            </w:r>
          </w:p>
        </w:tc>
        <w:tc>
          <w:tcPr>
            <w:tcW w:w="2402" w:type="dxa"/>
            <w:vAlign w:val="center"/>
          </w:tcPr>
          <w:p w14:paraId="4390365A" w14:textId="77777777" w:rsidR="002413D9" w:rsidRPr="00C87958" w:rsidRDefault="002413D9" w:rsidP="001F2629">
            <w:pPr>
              <w:jc w:val="center"/>
              <w:rPr>
                <w:rFonts w:cs="Arial"/>
                <w:b/>
              </w:rPr>
            </w:pPr>
            <w:r w:rsidRPr="00C87958">
              <w:rPr>
                <w:rFonts w:cs="Arial"/>
                <w:b/>
              </w:rPr>
              <w:t>Date</w:t>
            </w:r>
          </w:p>
        </w:tc>
        <w:tc>
          <w:tcPr>
            <w:tcW w:w="4532" w:type="dxa"/>
            <w:vAlign w:val="center"/>
          </w:tcPr>
          <w:p w14:paraId="0E81EE18" w14:textId="77777777" w:rsidR="002413D9" w:rsidRPr="00C87958" w:rsidRDefault="002413D9" w:rsidP="001F2629">
            <w:pPr>
              <w:jc w:val="center"/>
              <w:rPr>
                <w:rFonts w:cs="Arial"/>
                <w:b/>
              </w:rPr>
            </w:pPr>
            <w:r w:rsidRPr="00C87958">
              <w:rPr>
                <w:rFonts w:cs="Arial"/>
                <w:b/>
              </w:rPr>
              <w:t>Description of Changes</w:t>
            </w:r>
          </w:p>
        </w:tc>
        <w:tc>
          <w:tcPr>
            <w:tcW w:w="1247" w:type="dxa"/>
            <w:vAlign w:val="center"/>
          </w:tcPr>
          <w:p w14:paraId="2997C891" w14:textId="77777777" w:rsidR="002413D9" w:rsidRPr="00C87958" w:rsidRDefault="002413D9" w:rsidP="001F2629">
            <w:pPr>
              <w:jc w:val="center"/>
              <w:rPr>
                <w:rFonts w:cs="Arial"/>
                <w:b/>
              </w:rPr>
            </w:pPr>
            <w:r w:rsidRPr="00C87958">
              <w:rPr>
                <w:rFonts w:cs="Arial"/>
                <w:b/>
              </w:rPr>
              <w:t>Author</w:t>
            </w:r>
          </w:p>
        </w:tc>
      </w:tr>
      <w:tr w:rsidR="002413D9" w:rsidRPr="00C345FC" w14:paraId="26BDE48E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030A18D8" w14:textId="77777777" w:rsidR="002413D9" w:rsidRPr="0050532B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3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0.1</w:t>
            </w:r>
          </w:p>
        </w:tc>
        <w:tc>
          <w:tcPr>
            <w:tcW w:w="2402" w:type="dxa"/>
            <w:vAlign w:val="center"/>
          </w:tcPr>
          <w:p w14:paraId="3567B7D0" w14:textId="77777777" w:rsidR="002413D9" w:rsidRPr="0050532B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030DC7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670379E2" w14:textId="77777777" w:rsidR="002413D9" w:rsidRPr="0050532B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3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Created</w:t>
            </w:r>
          </w:p>
        </w:tc>
        <w:tc>
          <w:tcPr>
            <w:tcW w:w="1247" w:type="dxa"/>
            <w:vAlign w:val="center"/>
          </w:tcPr>
          <w:p w14:paraId="0B67C359" w14:textId="77777777" w:rsidR="002413D9" w:rsidRPr="00E4742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7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Orbit</w:t>
            </w:r>
          </w:p>
        </w:tc>
      </w:tr>
      <w:tr w:rsidR="002413D9" w:rsidRPr="00C345FC" w14:paraId="2BE829F7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5DF5F067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 w:rsidRPr="005053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402" w:type="dxa"/>
            <w:vAlign w:val="center"/>
          </w:tcPr>
          <w:p w14:paraId="3F1490EF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83372E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130901C9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Updated</w:t>
            </w:r>
          </w:p>
        </w:tc>
        <w:tc>
          <w:tcPr>
            <w:tcW w:w="1247" w:type="dxa"/>
            <w:vAlign w:val="center"/>
          </w:tcPr>
          <w:p w14:paraId="5B963124" w14:textId="77777777" w:rsidR="002413D9" w:rsidRPr="00E4742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7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Orbit</w:t>
            </w:r>
          </w:p>
        </w:tc>
      </w:tr>
      <w:tr w:rsidR="002413D9" w:rsidRPr="00C345FC" w14:paraId="18D85F0C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049EB430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 w:rsidRPr="005053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02" w:type="dxa"/>
            <w:vAlign w:val="center"/>
          </w:tcPr>
          <w:p w14:paraId="5773458A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  <w:r w:rsidRPr="00643947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7C3FB07F" w14:textId="77777777" w:rsidR="002413D9" w:rsidRPr="00FD6AF8" w:rsidRDefault="002413D9" w:rsidP="001F2629">
            <w:pPr>
              <w:spacing w:before="240" w:line="60" w:lineRule="auto"/>
              <w:jc w:val="center"/>
              <w:rPr>
                <w:rFonts w:cs="Arial"/>
                <w:kern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Updated</w:t>
            </w:r>
          </w:p>
        </w:tc>
        <w:tc>
          <w:tcPr>
            <w:tcW w:w="1247" w:type="dxa"/>
            <w:vAlign w:val="center"/>
          </w:tcPr>
          <w:p w14:paraId="3262F186" w14:textId="77777777" w:rsidR="002413D9" w:rsidRPr="00E4742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7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Orbit</w:t>
            </w:r>
          </w:p>
        </w:tc>
      </w:tr>
      <w:tr w:rsidR="002413D9" w:rsidRPr="00C345FC" w14:paraId="1A16AAB0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3FC32022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 w:rsidRPr="005053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402" w:type="dxa"/>
            <w:vAlign w:val="center"/>
          </w:tcPr>
          <w:p w14:paraId="3BB48AD9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 w:rsidRPr="00643947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183F8026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Added troubleshooting steps</w:t>
            </w:r>
          </w:p>
        </w:tc>
        <w:tc>
          <w:tcPr>
            <w:tcW w:w="1247" w:type="dxa"/>
            <w:vAlign w:val="center"/>
          </w:tcPr>
          <w:p w14:paraId="5723F90F" w14:textId="77777777" w:rsidR="002413D9" w:rsidRPr="00E4742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7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Orbit</w:t>
            </w:r>
          </w:p>
        </w:tc>
      </w:tr>
      <w:tr w:rsidR="002413D9" w:rsidRPr="00C345FC" w14:paraId="446D150E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729EED8A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 w:rsidRPr="005053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402" w:type="dxa"/>
            <w:vAlign w:val="center"/>
          </w:tcPr>
          <w:p w14:paraId="560BAB89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 w:rsidRPr="00643947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18C08FE6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Updated</w:t>
            </w:r>
          </w:p>
        </w:tc>
        <w:tc>
          <w:tcPr>
            <w:tcW w:w="1247" w:type="dxa"/>
            <w:vAlign w:val="center"/>
          </w:tcPr>
          <w:p w14:paraId="2E5D17F6" w14:textId="77777777" w:rsidR="002413D9" w:rsidRPr="00E4742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7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Orbit</w:t>
            </w:r>
          </w:p>
        </w:tc>
      </w:tr>
      <w:tr w:rsidR="002413D9" w:rsidRPr="00C345FC" w14:paraId="63E8AA84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27CD8803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 w:rsidRPr="005053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402" w:type="dxa"/>
            <w:vAlign w:val="center"/>
          </w:tcPr>
          <w:p w14:paraId="12E7B156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 w:rsidRPr="00643947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5D8AE657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Updated</w:t>
            </w:r>
          </w:p>
        </w:tc>
        <w:tc>
          <w:tcPr>
            <w:tcW w:w="1247" w:type="dxa"/>
            <w:vAlign w:val="center"/>
          </w:tcPr>
          <w:p w14:paraId="34B376FD" w14:textId="77777777" w:rsidR="002413D9" w:rsidRPr="00E4742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7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Orbit</w:t>
            </w:r>
          </w:p>
        </w:tc>
      </w:tr>
      <w:tr w:rsidR="002413D9" w:rsidRPr="00C345FC" w14:paraId="564C1B97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6FE2654A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 w:rsidRPr="005053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402" w:type="dxa"/>
            <w:vAlign w:val="center"/>
          </w:tcPr>
          <w:p w14:paraId="5B54B1D5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</w:t>
            </w:r>
            <w:r w:rsidRPr="00A52843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5B370C39" w14:textId="77777777" w:rsidR="002413D9" w:rsidRPr="00C345FC" w:rsidRDefault="002413D9" w:rsidP="001F2629">
            <w:pPr>
              <w:spacing w:before="240" w:line="60" w:lineRule="auto"/>
              <w:jc w:val="center"/>
              <w:rPr>
                <w:rFonts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Updated</w:t>
            </w:r>
          </w:p>
        </w:tc>
        <w:tc>
          <w:tcPr>
            <w:tcW w:w="1247" w:type="dxa"/>
            <w:vAlign w:val="center"/>
          </w:tcPr>
          <w:p w14:paraId="69DCCA5C" w14:textId="77777777" w:rsidR="002413D9" w:rsidRPr="00E4742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7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Orbit</w:t>
            </w:r>
          </w:p>
        </w:tc>
      </w:tr>
      <w:tr w:rsidR="002413D9" w:rsidRPr="00C345FC" w14:paraId="732DEA26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40CB4679" w14:textId="77777777" w:rsidR="002413D9" w:rsidRPr="00C068B2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3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402" w:type="dxa"/>
            <w:vAlign w:val="center"/>
          </w:tcPr>
          <w:p w14:paraId="515B68E5" w14:textId="77777777" w:rsidR="002413D9" w:rsidRPr="00C068B2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</w:t>
            </w:r>
            <w:r w:rsidRPr="00C068B2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3AD40A55" w14:textId="77777777" w:rsidR="002413D9" w:rsidRPr="00C068B2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Updated</w:t>
            </w:r>
          </w:p>
        </w:tc>
        <w:tc>
          <w:tcPr>
            <w:tcW w:w="1247" w:type="dxa"/>
            <w:vAlign w:val="center"/>
          </w:tcPr>
          <w:p w14:paraId="739D435B" w14:textId="77777777" w:rsidR="002413D9" w:rsidRPr="00C068B2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7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Orbit</w:t>
            </w:r>
          </w:p>
        </w:tc>
      </w:tr>
      <w:tr w:rsidR="002413D9" w:rsidRPr="00C345FC" w14:paraId="14A9F85A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437CA9D1" w14:textId="77777777" w:rsidR="002413D9" w:rsidRPr="00C068B2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3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402" w:type="dxa"/>
            <w:vAlign w:val="center"/>
          </w:tcPr>
          <w:p w14:paraId="208B9410" w14:textId="77777777" w:rsidR="002413D9" w:rsidRPr="00C068B2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</w:t>
            </w:r>
            <w:r w:rsidRPr="00C068B2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25BBFB30" w14:textId="77777777" w:rsidR="002413D9" w:rsidRPr="00C068B2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Updated</w:t>
            </w:r>
          </w:p>
        </w:tc>
        <w:tc>
          <w:tcPr>
            <w:tcW w:w="1247" w:type="dxa"/>
            <w:vAlign w:val="center"/>
          </w:tcPr>
          <w:p w14:paraId="37A01DF4" w14:textId="77777777" w:rsidR="002413D9" w:rsidRPr="00C068B2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7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Orbit</w:t>
            </w:r>
          </w:p>
        </w:tc>
      </w:tr>
      <w:tr w:rsidR="002413D9" w:rsidRPr="00C345FC" w14:paraId="6811AECB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57A95EF3" w14:textId="77777777" w:rsidR="002413D9" w:rsidRPr="0050532B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3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2" w:type="dxa"/>
            <w:vAlign w:val="center"/>
          </w:tcPr>
          <w:p w14:paraId="17AC6A58" w14:textId="77777777" w:rsidR="002413D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</w:t>
            </w:r>
            <w:r w:rsidRPr="00590C1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4C78722F" w14:textId="77777777" w:rsidR="002413D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Updated</w:t>
            </w:r>
          </w:p>
        </w:tc>
        <w:tc>
          <w:tcPr>
            <w:tcW w:w="1247" w:type="dxa"/>
            <w:vAlign w:val="center"/>
          </w:tcPr>
          <w:p w14:paraId="43C1421A" w14:textId="77777777" w:rsidR="002413D9" w:rsidRPr="00E4742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7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Orbit</w:t>
            </w:r>
          </w:p>
        </w:tc>
      </w:tr>
      <w:tr w:rsidR="002413D9" w:rsidRPr="00C345FC" w14:paraId="1A8782B0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096B894D" w14:textId="77777777" w:rsidR="002413D9" w:rsidRPr="0050532B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3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2" w:type="dxa"/>
            <w:vAlign w:val="center"/>
          </w:tcPr>
          <w:p w14:paraId="7D7F037E" w14:textId="77777777" w:rsidR="002413D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</w:t>
            </w:r>
            <w:r w:rsidRPr="00FE78E9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0CB605A4" w14:textId="77777777" w:rsidR="002413D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Updated</w:t>
            </w:r>
          </w:p>
        </w:tc>
        <w:tc>
          <w:tcPr>
            <w:tcW w:w="1247" w:type="dxa"/>
            <w:vAlign w:val="center"/>
          </w:tcPr>
          <w:p w14:paraId="3E032AA3" w14:textId="77777777" w:rsidR="002413D9" w:rsidRPr="00E4742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Orbit</w:t>
            </w:r>
          </w:p>
        </w:tc>
      </w:tr>
      <w:tr w:rsidR="002413D9" w:rsidRPr="00C345FC" w14:paraId="210BE7EC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5BAD5AC0" w14:textId="77777777" w:rsidR="002413D9" w:rsidRPr="0050532B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3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2" w:type="dxa"/>
            <w:vAlign w:val="center"/>
          </w:tcPr>
          <w:p w14:paraId="247F5629" w14:textId="77777777" w:rsidR="002413D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  <w:r w:rsidRPr="002F6A12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441937A3" w14:textId="77777777" w:rsidR="002413D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Updated</w:t>
            </w:r>
          </w:p>
        </w:tc>
        <w:tc>
          <w:tcPr>
            <w:tcW w:w="1247" w:type="dxa"/>
            <w:vAlign w:val="center"/>
          </w:tcPr>
          <w:p w14:paraId="167852C4" w14:textId="77777777" w:rsidR="002413D9" w:rsidRPr="00E4742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7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Orbit</w:t>
            </w:r>
          </w:p>
        </w:tc>
      </w:tr>
      <w:tr w:rsidR="002413D9" w:rsidRPr="00C345FC" w14:paraId="43963E0F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60CCFD7B" w14:textId="77777777" w:rsidR="002413D9" w:rsidRPr="0050532B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0.13</w:t>
            </w:r>
          </w:p>
        </w:tc>
        <w:tc>
          <w:tcPr>
            <w:tcW w:w="2402" w:type="dxa"/>
            <w:vAlign w:val="center"/>
          </w:tcPr>
          <w:p w14:paraId="33255317" w14:textId="77777777" w:rsidR="002413D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</w:t>
            </w:r>
            <w:r w:rsidRPr="008F4A9D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39F1796A" w14:textId="77777777" w:rsidR="002413D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Updated</w:t>
            </w:r>
          </w:p>
        </w:tc>
        <w:tc>
          <w:tcPr>
            <w:tcW w:w="1247" w:type="dxa"/>
            <w:vAlign w:val="center"/>
          </w:tcPr>
          <w:p w14:paraId="7FCBAC19" w14:textId="77777777" w:rsidR="002413D9" w:rsidRPr="00E4742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7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Orbit</w:t>
            </w:r>
          </w:p>
        </w:tc>
      </w:tr>
      <w:tr w:rsidR="002413D9" w:rsidRPr="00C345FC" w14:paraId="6AECF2E7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75D78C67" w14:textId="77777777" w:rsidR="002413D9" w:rsidRPr="0050532B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0.14</w:t>
            </w:r>
          </w:p>
        </w:tc>
        <w:tc>
          <w:tcPr>
            <w:tcW w:w="2402" w:type="dxa"/>
            <w:vAlign w:val="center"/>
          </w:tcPr>
          <w:p w14:paraId="69324C25" w14:textId="77777777" w:rsidR="002413D9" w:rsidRDefault="002413D9" w:rsidP="001F2629">
            <w:pPr>
              <w:tabs>
                <w:tab w:val="left" w:pos="551"/>
                <w:tab w:val="left" w:pos="614"/>
              </w:tabs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</w:t>
            </w:r>
            <w:r w:rsidRPr="008F4A9D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49A003AE" w14:textId="77777777" w:rsidR="002413D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Updated</w:t>
            </w:r>
          </w:p>
        </w:tc>
        <w:tc>
          <w:tcPr>
            <w:tcW w:w="1247" w:type="dxa"/>
            <w:vAlign w:val="center"/>
          </w:tcPr>
          <w:p w14:paraId="1AB9F4B1" w14:textId="77777777" w:rsidR="002413D9" w:rsidRPr="00E4742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7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Orbit</w:t>
            </w:r>
          </w:p>
        </w:tc>
      </w:tr>
      <w:tr w:rsidR="002413D9" w:rsidRPr="00C345FC" w14:paraId="5270DD98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1F2F887F" w14:textId="77777777" w:rsidR="002413D9" w:rsidRPr="0050532B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0.15</w:t>
            </w:r>
          </w:p>
        </w:tc>
        <w:tc>
          <w:tcPr>
            <w:tcW w:w="2402" w:type="dxa"/>
            <w:vAlign w:val="center"/>
          </w:tcPr>
          <w:p w14:paraId="7D943E49" w14:textId="77777777" w:rsidR="002413D9" w:rsidRDefault="002413D9" w:rsidP="001F2629">
            <w:pPr>
              <w:tabs>
                <w:tab w:val="left" w:pos="551"/>
                <w:tab w:val="left" w:pos="614"/>
              </w:tabs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</w:t>
            </w:r>
            <w:r w:rsidRPr="00B420F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3B2661AB" w14:textId="77777777" w:rsidR="002413D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Updated</w:t>
            </w:r>
          </w:p>
        </w:tc>
        <w:tc>
          <w:tcPr>
            <w:tcW w:w="1247" w:type="dxa"/>
            <w:vAlign w:val="center"/>
          </w:tcPr>
          <w:p w14:paraId="4A7DAD5E" w14:textId="77777777" w:rsidR="002413D9" w:rsidRPr="00E47429" w:rsidRDefault="002413D9" w:rsidP="001F2629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7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Orbit</w:t>
            </w:r>
          </w:p>
        </w:tc>
      </w:tr>
      <w:tr w:rsidR="00923F2F" w:rsidRPr="00C345FC" w14:paraId="222FB280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4EF1E004" w14:textId="4C68ADBD" w:rsidR="00923F2F" w:rsidRPr="0050532B" w:rsidRDefault="00923F2F" w:rsidP="00923F2F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1.0</w:t>
            </w:r>
          </w:p>
        </w:tc>
        <w:tc>
          <w:tcPr>
            <w:tcW w:w="2402" w:type="dxa"/>
            <w:vAlign w:val="center"/>
          </w:tcPr>
          <w:p w14:paraId="302BE474" w14:textId="3104EAC1" w:rsidR="00923F2F" w:rsidRDefault="00923F2F" w:rsidP="00923F2F">
            <w:pPr>
              <w:tabs>
                <w:tab w:val="left" w:pos="551"/>
                <w:tab w:val="left" w:pos="614"/>
              </w:tabs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</w:t>
            </w:r>
            <w:r w:rsidRPr="00923F2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2019</w:t>
            </w:r>
          </w:p>
        </w:tc>
        <w:tc>
          <w:tcPr>
            <w:tcW w:w="4532" w:type="dxa"/>
            <w:vAlign w:val="center"/>
          </w:tcPr>
          <w:p w14:paraId="1EE7F84E" w14:textId="739040DA" w:rsidR="00923F2F" w:rsidRDefault="00923F2F" w:rsidP="00923F2F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Updated</w:t>
            </w:r>
          </w:p>
        </w:tc>
        <w:tc>
          <w:tcPr>
            <w:tcW w:w="1247" w:type="dxa"/>
            <w:vAlign w:val="center"/>
          </w:tcPr>
          <w:p w14:paraId="442D8AB9" w14:textId="0014D5BF" w:rsidR="00923F2F" w:rsidRPr="00E47429" w:rsidRDefault="00923F2F" w:rsidP="00923F2F">
            <w:pPr>
              <w:spacing w:before="240" w:line="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7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Orbit</w:t>
            </w:r>
          </w:p>
        </w:tc>
      </w:tr>
      <w:tr w:rsidR="00923F2F" w:rsidRPr="00C345FC" w14:paraId="090E7E4C" w14:textId="77777777" w:rsidTr="001F2629">
        <w:trPr>
          <w:trHeight w:val="299"/>
        </w:trPr>
        <w:tc>
          <w:tcPr>
            <w:tcW w:w="809" w:type="dxa"/>
            <w:vAlign w:val="center"/>
          </w:tcPr>
          <w:p w14:paraId="1ADFA36E" w14:textId="77777777" w:rsidR="00923F2F" w:rsidRPr="0050532B" w:rsidRDefault="00923F2F" w:rsidP="00923F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vAlign w:val="center"/>
          </w:tcPr>
          <w:p w14:paraId="108D7F04" w14:textId="77777777" w:rsidR="00923F2F" w:rsidRDefault="00923F2F" w:rsidP="00923F2F">
            <w:pPr>
              <w:tabs>
                <w:tab w:val="left" w:pos="551"/>
                <w:tab w:val="left" w:pos="614"/>
              </w:tabs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2" w:type="dxa"/>
            <w:vAlign w:val="center"/>
          </w:tcPr>
          <w:p w14:paraId="1F4E7DF1" w14:textId="77777777" w:rsidR="00923F2F" w:rsidRDefault="00923F2F" w:rsidP="00923F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214256F3" w14:textId="77777777" w:rsidR="00923F2F" w:rsidRPr="00E47429" w:rsidRDefault="00923F2F" w:rsidP="00923F2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350B9CA6" w14:textId="77777777" w:rsidR="00965B0E" w:rsidRPr="009B6B43" w:rsidRDefault="00965B0E" w:rsidP="00965B0E">
      <w:pPr>
        <w:rPr>
          <w:rFonts w:ascii="Arial" w:hAnsi="Arial"/>
          <w:sz w:val="24"/>
        </w:rPr>
      </w:pPr>
    </w:p>
    <w:sectPr w:rsidR="00965B0E" w:rsidRPr="009B6B43" w:rsidSect="007D6E7E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6507" w14:textId="77777777" w:rsidR="00A26702" w:rsidRDefault="00A26702" w:rsidP="00C40D8B">
      <w:pPr>
        <w:spacing w:after="0" w:line="240" w:lineRule="auto"/>
      </w:pPr>
      <w:r>
        <w:separator/>
      </w:r>
    </w:p>
  </w:endnote>
  <w:endnote w:type="continuationSeparator" w:id="0">
    <w:p w14:paraId="0A8FCE4F" w14:textId="77777777" w:rsidR="00A26702" w:rsidRDefault="00A26702" w:rsidP="00C40D8B">
      <w:pPr>
        <w:spacing w:after="0" w:line="240" w:lineRule="auto"/>
      </w:pPr>
      <w:r>
        <w:continuationSeparator/>
      </w:r>
    </w:p>
  </w:endnote>
  <w:endnote w:type="continuationNotice" w:id="1">
    <w:p w14:paraId="41B1966A" w14:textId="77777777" w:rsidR="00A26702" w:rsidRDefault="00A267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F077" w14:textId="4498F4EC" w:rsidR="00F64167" w:rsidRDefault="00F64167" w:rsidP="007D6E7E">
    <w:pPr>
      <w:pStyle w:val="Footer"/>
      <w:pBdr>
        <w:top w:val="single" w:sz="6" w:space="1" w:color="auto"/>
      </w:pBdr>
    </w:pPr>
    <w:r>
      <w:rPr>
        <w:sz w:val="16"/>
      </w:rPr>
      <w:t>Orbit Research</w:t>
    </w:r>
    <w:r>
      <w:rPr>
        <w:sz w:val="16"/>
      </w:rPr>
      <w:tab/>
      <w:t>Confidential and Proprietary Information</w:t>
    </w:r>
    <w:r>
      <w:rPr>
        <w:sz w:val="16"/>
      </w:rPr>
      <w:tab/>
    </w:r>
    <w:r w:rsidRPr="008967D0">
      <w:rPr>
        <w:rStyle w:val="PageNumber"/>
        <w:rFonts w:cs="Arial"/>
      </w:rPr>
      <w:fldChar w:fldCharType="begin"/>
    </w:r>
    <w:r w:rsidRPr="008967D0">
      <w:rPr>
        <w:rStyle w:val="PageNumber"/>
        <w:rFonts w:cs="Arial"/>
      </w:rPr>
      <w:instrText xml:space="preserve"> PAGE </w:instrText>
    </w:r>
    <w:r w:rsidRPr="008967D0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6</w:t>
    </w:r>
    <w:r w:rsidRPr="008967D0">
      <w:rPr>
        <w:rStyle w:val="PageNumber"/>
        <w:rFonts w:cs="Arial"/>
      </w:rPr>
      <w:fldChar w:fldCharType="end"/>
    </w:r>
  </w:p>
  <w:p w14:paraId="22896384" w14:textId="05D1C9DE" w:rsidR="00F64167" w:rsidRDefault="00F64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0BE4" w14:textId="77777777" w:rsidR="00A26702" w:rsidRDefault="00A26702" w:rsidP="00C40D8B">
      <w:pPr>
        <w:spacing w:after="0" w:line="240" w:lineRule="auto"/>
      </w:pPr>
      <w:r>
        <w:separator/>
      </w:r>
    </w:p>
  </w:footnote>
  <w:footnote w:type="continuationSeparator" w:id="0">
    <w:p w14:paraId="3EE1AF43" w14:textId="77777777" w:rsidR="00A26702" w:rsidRDefault="00A26702" w:rsidP="00C40D8B">
      <w:pPr>
        <w:spacing w:after="0" w:line="240" w:lineRule="auto"/>
      </w:pPr>
      <w:r>
        <w:continuationSeparator/>
      </w:r>
    </w:p>
  </w:footnote>
  <w:footnote w:type="continuationNotice" w:id="1">
    <w:p w14:paraId="660F57FA" w14:textId="77777777" w:rsidR="00A26702" w:rsidRDefault="00A267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BAF0" w14:textId="7570DB4D" w:rsidR="00F64167" w:rsidRPr="005E6E14" w:rsidRDefault="00030DC7" w:rsidP="005E6E14">
    <w:pPr>
      <w:pStyle w:val="Header"/>
      <w:ind w:left="-270"/>
      <w:rPr>
        <w:b/>
      </w:rPr>
    </w:pPr>
    <w:r>
      <w:rPr>
        <w:rFonts w:cs="Arial"/>
        <w:b/>
        <w:sz w:val="20"/>
        <w:szCs w:val="20"/>
      </w:rPr>
      <w:t>OR</w:t>
    </w:r>
    <w:r w:rsidR="00E47429">
      <w:rPr>
        <w:rFonts w:cs="Arial"/>
        <w:b/>
        <w:sz w:val="20"/>
        <w:szCs w:val="20"/>
      </w:rPr>
      <w:t>-</w:t>
    </w:r>
    <w:r>
      <w:rPr>
        <w:rFonts w:cs="Arial"/>
        <w:b/>
        <w:sz w:val="20"/>
        <w:szCs w:val="20"/>
      </w:rPr>
      <w:t>20 Bootloader Upgrade Utility User Guide</w:t>
    </w:r>
    <w:r w:rsidR="00CC1C51" w:rsidRPr="005E6E14">
      <w:rPr>
        <w:rFonts w:cs="Arial"/>
        <w:b/>
        <w:sz w:val="20"/>
        <w:szCs w:val="20"/>
      </w:rPr>
      <w:tab/>
      <w:t xml:space="preserve"> </w:t>
    </w:r>
    <w:r w:rsidR="00CC1C51" w:rsidRPr="005E6E14">
      <w:rPr>
        <w:rFonts w:cs="Arial"/>
        <w:b/>
        <w:sz w:val="20"/>
        <w:szCs w:val="20"/>
      </w:rPr>
      <w:tab/>
    </w:r>
    <w:r w:rsidR="00F64167" w:rsidRPr="005E6E14">
      <w:rPr>
        <w:rFonts w:cs="Arial"/>
        <w:b/>
        <w:sz w:val="20"/>
        <w:szCs w:val="20"/>
      </w:rPr>
      <w:t xml:space="preserve">Version </w:t>
    </w:r>
    <w:r w:rsidR="00F9534E">
      <w:rPr>
        <w:rFonts w:cs="Arial"/>
        <w:b/>
        <w:sz w:val="20"/>
        <w:szCs w:val="20"/>
      </w:rPr>
      <w:t>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6E69"/>
    <w:multiLevelType w:val="hybridMultilevel"/>
    <w:tmpl w:val="730E41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29B"/>
    <w:multiLevelType w:val="hybridMultilevel"/>
    <w:tmpl w:val="DCB8F9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76B7"/>
    <w:multiLevelType w:val="hybridMultilevel"/>
    <w:tmpl w:val="06764F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6B45"/>
    <w:multiLevelType w:val="hybridMultilevel"/>
    <w:tmpl w:val="F64C41F0"/>
    <w:lvl w:ilvl="0" w:tplc="1354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72380"/>
    <w:multiLevelType w:val="hybridMultilevel"/>
    <w:tmpl w:val="F51A9262"/>
    <w:lvl w:ilvl="0" w:tplc="4009000F">
      <w:start w:val="1"/>
      <w:numFmt w:val="decimal"/>
      <w:lvlText w:val="%1."/>
      <w:lvlJc w:val="left"/>
      <w:pPr>
        <w:ind w:left="2232" w:hanging="360"/>
      </w:pPr>
    </w:lvl>
    <w:lvl w:ilvl="1" w:tplc="40090019">
      <w:start w:val="1"/>
      <w:numFmt w:val="lowerLetter"/>
      <w:lvlText w:val="%2."/>
      <w:lvlJc w:val="left"/>
      <w:pPr>
        <w:ind w:left="2952" w:hanging="360"/>
      </w:pPr>
    </w:lvl>
    <w:lvl w:ilvl="2" w:tplc="4009001B">
      <w:start w:val="1"/>
      <w:numFmt w:val="lowerRoman"/>
      <w:lvlText w:val="%3."/>
      <w:lvlJc w:val="right"/>
      <w:pPr>
        <w:ind w:left="3672" w:hanging="180"/>
      </w:pPr>
    </w:lvl>
    <w:lvl w:ilvl="3" w:tplc="4009000F">
      <w:start w:val="1"/>
      <w:numFmt w:val="decimal"/>
      <w:lvlText w:val="%4."/>
      <w:lvlJc w:val="left"/>
      <w:pPr>
        <w:ind w:left="4392" w:hanging="360"/>
      </w:pPr>
    </w:lvl>
    <w:lvl w:ilvl="4" w:tplc="40090019">
      <w:start w:val="1"/>
      <w:numFmt w:val="lowerLetter"/>
      <w:lvlText w:val="%5."/>
      <w:lvlJc w:val="left"/>
      <w:pPr>
        <w:ind w:left="5112" w:hanging="360"/>
      </w:pPr>
    </w:lvl>
    <w:lvl w:ilvl="5" w:tplc="4009001B">
      <w:start w:val="1"/>
      <w:numFmt w:val="lowerRoman"/>
      <w:lvlText w:val="%6."/>
      <w:lvlJc w:val="right"/>
      <w:pPr>
        <w:ind w:left="5832" w:hanging="180"/>
      </w:pPr>
    </w:lvl>
    <w:lvl w:ilvl="6" w:tplc="4009000F">
      <w:start w:val="1"/>
      <w:numFmt w:val="decimal"/>
      <w:lvlText w:val="%7."/>
      <w:lvlJc w:val="left"/>
      <w:pPr>
        <w:ind w:left="6552" w:hanging="360"/>
      </w:pPr>
    </w:lvl>
    <w:lvl w:ilvl="7" w:tplc="40090019">
      <w:start w:val="1"/>
      <w:numFmt w:val="lowerLetter"/>
      <w:lvlText w:val="%8."/>
      <w:lvlJc w:val="left"/>
      <w:pPr>
        <w:ind w:left="7272" w:hanging="360"/>
      </w:pPr>
    </w:lvl>
    <w:lvl w:ilvl="8" w:tplc="4009001B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248A04C1"/>
    <w:multiLevelType w:val="hybridMultilevel"/>
    <w:tmpl w:val="DCB8F9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3455C"/>
    <w:multiLevelType w:val="multilevel"/>
    <w:tmpl w:val="3EB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1344538"/>
    <w:multiLevelType w:val="hybridMultilevel"/>
    <w:tmpl w:val="5456D88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1094A"/>
    <w:multiLevelType w:val="hybridMultilevel"/>
    <w:tmpl w:val="474A386E"/>
    <w:lvl w:ilvl="0" w:tplc="D5F0E0E4">
      <w:start w:val="1"/>
      <w:numFmt w:val="decimal"/>
      <w:lvlText w:val="%1."/>
      <w:lvlJc w:val="left"/>
      <w:pPr>
        <w:ind w:left="792" w:hanging="360"/>
      </w:pPr>
    </w:lvl>
    <w:lvl w:ilvl="1" w:tplc="40090019">
      <w:start w:val="1"/>
      <w:numFmt w:val="lowerLetter"/>
      <w:lvlText w:val="%2."/>
      <w:lvlJc w:val="left"/>
      <w:pPr>
        <w:ind w:left="1512" w:hanging="360"/>
      </w:pPr>
    </w:lvl>
    <w:lvl w:ilvl="2" w:tplc="40090001">
      <w:start w:val="1"/>
      <w:numFmt w:val="bullet"/>
      <w:lvlText w:val=""/>
      <w:lvlJc w:val="left"/>
      <w:pPr>
        <w:ind w:left="2232" w:hanging="180"/>
      </w:pPr>
      <w:rPr>
        <w:rFonts w:ascii="Symbol" w:hAnsi="Symbol" w:hint="default"/>
      </w:rPr>
    </w:lvl>
    <w:lvl w:ilvl="3" w:tplc="4009000F">
      <w:start w:val="1"/>
      <w:numFmt w:val="decimal"/>
      <w:lvlText w:val="%4."/>
      <w:lvlJc w:val="left"/>
      <w:pPr>
        <w:ind w:left="2952" w:hanging="360"/>
      </w:pPr>
    </w:lvl>
    <w:lvl w:ilvl="4" w:tplc="40090019">
      <w:start w:val="1"/>
      <w:numFmt w:val="lowerLetter"/>
      <w:lvlText w:val="%5."/>
      <w:lvlJc w:val="left"/>
      <w:pPr>
        <w:ind w:left="3672" w:hanging="360"/>
      </w:pPr>
    </w:lvl>
    <w:lvl w:ilvl="5" w:tplc="4009001B">
      <w:start w:val="1"/>
      <w:numFmt w:val="lowerRoman"/>
      <w:lvlText w:val="%6."/>
      <w:lvlJc w:val="right"/>
      <w:pPr>
        <w:ind w:left="4392" w:hanging="180"/>
      </w:pPr>
    </w:lvl>
    <w:lvl w:ilvl="6" w:tplc="4009000F">
      <w:start w:val="1"/>
      <w:numFmt w:val="decimal"/>
      <w:lvlText w:val="%7."/>
      <w:lvlJc w:val="left"/>
      <w:pPr>
        <w:ind w:left="5112" w:hanging="360"/>
      </w:pPr>
    </w:lvl>
    <w:lvl w:ilvl="7" w:tplc="40090019">
      <w:start w:val="1"/>
      <w:numFmt w:val="lowerLetter"/>
      <w:lvlText w:val="%8."/>
      <w:lvlJc w:val="left"/>
      <w:pPr>
        <w:ind w:left="5832" w:hanging="360"/>
      </w:pPr>
    </w:lvl>
    <w:lvl w:ilvl="8" w:tplc="4009001B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D353815"/>
    <w:multiLevelType w:val="hybridMultilevel"/>
    <w:tmpl w:val="8A8A5D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305F9"/>
    <w:multiLevelType w:val="multilevel"/>
    <w:tmpl w:val="47840C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1"/>
        </w:tabs>
        <w:ind w:left="1001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b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21170A1"/>
    <w:multiLevelType w:val="hybridMultilevel"/>
    <w:tmpl w:val="781098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A4923"/>
    <w:multiLevelType w:val="hybridMultilevel"/>
    <w:tmpl w:val="14567D84"/>
    <w:lvl w:ilvl="0" w:tplc="0409000F">
      <w:start w:val="1"/>
      <w:numFmt w:val="decimal"/>
      <w:pStyle w:val="BodyTextAri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E9F2399"/>
    <w:multiLevelType w:val="hybridMultilevel"/>
    <w:tmpl w:val="F64C41F0"/>
    <w:lvl w:ilvl="0" w:tplc="1354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123DF"/>
    <w:multiLevelType w:val="hybridMultilevel"/>
    <w:tmpl w:val="34DC4AA0"/>
    <w:lvl w:ilvl="0" w:tplc="40090019">
      <w:start w:val="1"/>
      <w:numFmt w:val="lowerLetter"/>
      <w:lvlText w:val="%1."/>
      <w:lvlJc w:val="left"/>
      <w:pPr>
        <w:ind w:left="1512" w:hanging="360"/>
      </w:pPr>
    </w:lvl>
    <w:lvl w:ilvl="1" w:tplc="4009000F">
      <w:start w:val="1"/>
      <w:numFmt w:val="decimal"/>
      <w:lvlText w:val="%2."/>
      <w:lvlJc w:val="left"/>
      <w:pPr>
        <w:ind w:left="502" w:hanging="360"/>
      </w:pPr>
    </w:lvl>
    <w:lvl w:ilvl="2" w:tplc="4009001B">
      <w:start w:val="1"/>
      <w:numFmt w:val="lowerRoman"/>
      <w:lvlText w:val="%3."/>
      <w:lvlJc w:val="right"/>
      <w:pPr>
        <w:ind w:left="2952" w:hanging="180"/>
      </w:pPr>
    </w:lvl>
    <w:lvl w:ilvl="3" w:tplc="4009000F">
      <w:start w:val="1"/>
      <w:numFmt w:val="decimal"/>
      <w:lvlText w:val="%4."/>
      <w:lvlJc w:val="left"/>
      <w:pPr>
        <w:ind w:left="3672" w:hanging="360"/>
      </w:pPr>
    </w:lvl>
    <w:lvl w:ilvl="4" w:tplc="40090019">
      <w:start w:val="1"/>
      <w:numFmt w:val="lowerLetter"/>
      <w:lvlText w:val="%5."/>
      <w:lvlJc w:val="left"/>
      <w:pPr>
        <w:ind w:left="4392" w:hanging="360"/>
      </w:pPr>
    </w:lvl>
    <w:lvl w:ilvl="5" w:tplc="4009001B">
      <w:start w:val="1"/>
      <w:numFmt w:val="lowerRoman"/>
      <w:lvlText w:val="%6."/>
      <w:lvlJc w:val="right"/>
      <w:pPr>
        <w:ind w:left="5112" w:hanging="180"/>
      </w:pPr>
    </w:lvl>
    <w:lvl w:ilvl="6" w:tplc="4009000F">
      <w:start w:val="1"/>
      <w:numFmt w:val="decimal"/>
      <w:lvlText w:val="%7."/>
      <w:lvlJc w:val="left"/>
      <w:pPr>
        <w:ind w:left="5832" w:hanging="360"/>
      </w:pPr>
    </w:lvl>
    <w:lvl w:ilvl="7" w:tplc="40090019">
      <w:start w:val="1"/>
      <w:numFmt w:val="lowerLetter"/>
      <w:lvlText w:val="%8."/>
      <w:lvlJc w:val="left"/>
      <w:pPr>
        <w:ind w:left="6552" w:hanging="360"/>
      </w:pPr>
    </w:lvl>
    <w:lvl w:ilvl="8" w:tplc="4009001B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4"/>
  </w:num>
  <w:num w:numId="9">
    <w:abstractNumId w:val="3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0"/>
  </w:num>
  <w:num w:numId="21">
    <w:abstractNumId w:val="1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en-IN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proofState w:spelling="clean"/>
  <w:documentProtection w:edit="readOnly" w:formatting="1" w:enforcement="1" w:cryptProviderType="rsaAES" w:cryptAlgorithmClass="hash" w:cryptAlgorithmType="typeAny" w:cryptAlgorithmSid="14" w:cryptSpinCount="100000" w:hash="MD4t5ttuhnd0u0y26bTnaF9RJVifAghAixeqHaB0fxfdXOVOmBjp+dM7Mas2wXMqrgbTDqOIPSsWaE6uo7iExQ==" w:salt="wZ2PUo5/8RT1xQUh8QYSY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sTAyMzIwNjMzMTJX0lEKTi0uzszPAykwMa8FAMw8IY8tAAAA"/>
  </w:docVars>
  <w:rsids>
    <w:rsidRoot w:val="00752970"/>
    <w:rsid w:val="0000315F"/>
    <w:rsid w:val="0000442A"/>
    <w:rsid w:val="00005444"/>
    <w:rsid w:val="00005482"/>
    <w:rsid w:val="000066A8"/>
    <w:rsid w:val="000125D3"/>
    <w:rsid w:val="0001282F"/>
    <w:rsid w:val="00013B9D"/>
    <w:rsid w:val="00015078"/>
    <w:rsid w:val="0001647E"/>
    <w:rsid w:val="0001663A"/>
    <w:rsid w:val="0001719C"/>
    <w:rsid w:val="0001724B"/>
    <w:rsid w:val="000204C0"/>
    <w:rsid w:val="000223F0"/>
    <w:rsid w:val="00024657"/>
    <w:rsid w:val="00025380"/>
    <w:rsid w:val="00025710"/>
    <w:rsid w:val="0003084F"/>
    <w:rsid w:val="00030878"/>
    <w:rsid w:val="00030DC7"/>
    <w:rsid w:val="00032FC6"/>
    <w:rsid w:val="000355DB"/>
    <w:rsid w:val="00036349"/>
    <w:rsid w:val="000412C6"/>
    <w:rsid w:val="0004342D"/>
    <w:rsid w:val="000443C6"/>
    <w:rsid w:val="00044B38"/>
    <w:rsid w:val="00044CE4"/>
    <w:rsid w:val="0004564B"/>
    <w:rsid w:val="00050732"/>
    <w:rsid w:val="00054542"/>
    <w:rsid w:val="0005535F"/>
    <w:rsid w:val="000611CC"/>
    <w:rsid w:val="0006133E"/>
    <w:rsid w:val="00062DCC"/>
    <w:rsid w:val="00062F5F"/>
    <w:rsid w:val="00064EDC"/>
    <w:rsid w:val="00065282"/>
    <w:rsid w:val="00065292"/>
    <w:rsid w:val="000660A4"/>
    <w:rsid w:val="000661ED"/>
    <w:rsid w:val="000722FF"/>
    <w:rsid w:val="0007270D"/>
    <w:rsid w:val="00074285"/>
    <w:rsid w:val="000764F5"/>
    <w:rsid w:val="00076EDA"/>
    <w:rsid w:val="0007713E"/>
    <w:rsid w:val="000805BA"/>
    <w:rsid w:val="00080709"/>
    <w:rsid w:val="000817BC"/>
    <w:rsid w:val="00082656"/>
    <w:rsid w:val="000839EC"/>
    <w:rsid w:val="00083CF9"/>
    <w:rsid w:val="0008417E"/>
    <w:rsid w:val="0008607B"/>
    <w:rsid w:val="00091B3F"/>
    <w:rsid w:val="00092069"/>
    <w:rsid w:val="00092D44"/>
    <w:rsid w:val="000930C7"/>
    <w:rsid w:val="0009336E"/>
    <w:rsid w:val="00093FFE"/>
    <w:rsid w:val="00094636"/>
    <w:rsid w:val="000A0F39"/>
    <w:rsid w:val="000A11E2"/>
    <w:rsid w:val="000A2F51"/>
    <w:rsid w:val="000A4EF8"/>
    <w:rsid w:val="000A5AFE"/>
    <w:rsid w:val="000A5F20"/>
    <w:rsid w:val="000A7768"/>
    <w:rsid w:val="000A7BD1"/>
    <w:rsid w:val="000B1904"/>
    <w:rsid w:val="000B199A"/>
    <w:rsid w:val="000B3839"/>
    <w:rsid w:val="000B3BCD"/>
    <w:rsid w:val="000B3E5C"/>
    <w:rsid w:val="000C0E57"/>
    <w:rsid w:val="000C11AF"/>
    <w:rsid w:val="000C2413"/>
    <w:rsid w:val="000C48F7"/>
    <w:rsid w:val="000C5E21"/>
    <w:rsid w:val="000C678B"/>
    <w:rsid w:val="000D0972"/>
    <w:rsid w:val="000D198A"/>
    <w:rsid w:val="000D2594"/>
    <w:rsid w:val="000D44D2"/>
    <w:rsid w:val="000D4EE8"/>
    <w:rsid w:val="000D6C4B"/>
    <w:rsid w:val="000D74EE"/>
    <w:rsid w:val="000D7961"/>
    <w:rsid w:val="000E384C"/>
    <w:rsid w:val="000E43F6"/>
    <w:rsid w:val="000E46AE"/>
    <w:rsid w:val="000E6086"/>
    <w:rsid w:val="000E6495"/>
    <w:rsid w:val="000F013F"/>
    <w:rsid w:val="000F0F72"/>
    <w:rsid w:val="000F124C"/>
    <w:rsid w:val="000F2ED9"/>
    <w:rsid w:val="000F4551"/>
    <w:rsid w:val="000F4C3E"/>
    <w:rsid w:val="000F6C33"/>
    <w:rsid w:val="000F6E15"/>
    <w:rsid w:val="001008A6"/>
    <w:rsid w:val="00100B73"/>
    <w:rsid w:val="001011B0"/>
    <w:rsid w:val="001044AC"/>
    <w:rsid w:val="00107B77"/>
    <w:rsid w:val="0011000F"/>
    <w:rsid w:val="00111BDF"/>
    <w:rsid w:val="00112ED2"/>
    <w:rsid w:val="001142C1"/>
    <w:rsid w:val="00121550"/>
    <w:rsid w:val="00121926"/>
    <w:rsid w:val="00121FF0"/>
    <w:rsid w:val="0012568A"/>
    <w:rsid w:val="00125B79"/>
    <w:rsid w:val="00126CC1"/>
    <w:rsid w:val="0012769B"/>
    <w:rsid w:val="00127A80"/>
    <w:rsid w:val="00131D07"/>
    <w:rsid w:val="00133C0A"/>
    <w:rsid w:val="00133D11"/>
    <w:rsid w:val="00134151"/>
    <w:rsid w:val="00134C36"/>
    <w:rsid w:val="001353C2"/>
    <w:rsid w:val="00135CDE"/>
    <w:rsid w:val="00135DF2"/>
    <w:rsid w:val="00140C9F"/>
    <w:rsid w:val="00142988"/>
    <w:rsid w:val="00143F7A"/>
    <w:rsid w:val="00145DB2"/>
    <w:rsid w:val="00145EBE"/>
    <w:rsid w:val="0014606F"/>
    <w:rsid w:val="00147941"/>
    <w:rsid w:val="00147B20"/>
    <w:rsid w:val="001501A2"/>
    <w:rsid w:val="00150561"/>
    <w:rsid w:val="00150B8A"/>
    <w:rsid w:val="00151582"/>
    <w:rsid w:val="00152088"/>
    <w:rsid w:val="00152A8C"/>
    <w:rsid w:val="00154EB5"/>
    <w:rsid w:val="001568DC"/>
    <w:rsid w:val="00157A93"/>
    <w:rsid w:val="00157B68"/>
    <w:rsid w:val="00157D02"/>
    <w:rsid w:val="00162AC4"/>
    <w:rsid w:val="00162B8D"/>
    <w:rsid w:val="00163220"/>
    <w:rsid w:val="0016376B"/>
    <w:rsid w:val="00163856"/>
    <w:rsid w:val="001643BD"/>
    <w:rsid w:val="00165E89"/>
    <w:rsid w:val="001667AA"/>
    <w:rsid w:val="00171071"/>
    <w:rsid w:val="00174591"/>
    <w:rsid w:val="001745EA"/>
    <w:rsid w:val="00174A55"/>
    <w:rsid w:val="0017605E"/>
    <w:rsid w:val="0017714F"/>
    <w:rsid w:val="001805BE"/>
    <w:rsid w:val="00181708"/>
    <w:rsid w:val="00181958"/>
    <w:rsid w:val="001819F4"/>
    <w:rsid w:val="0018330D"/>
    <w:rsid w:val="00183E33"/>
    <w:rsid w:val="001840A1"/>
    <w:rsid w:val="0018552A"/>
    <w:rsid w:val="0018618B"/>
    <w:rsid w:val="00190A5C"/>
    <w:rsid w:val="0019391F"/>
    <w:rsid w:val="00195703"/>
    <w:rsid w:val="00197F58"/>
    <w:rsid w:val="001A04F7"/>
    <w:rsid w:val="001A1812"/>
    <w:rsid w:val="001A2D84"/>
    <w:rsid w:val="001A39CA"/>
    <w:rsid w:val="001A5489"/>
    <w:rsid w:val="001A5FC8"/>
    <w:rsid w:val="001A7870"/>
    <w:rsid w:val="001B119F"/>
    <w:rsid w:val="001B4541"/>
    <w:rsid w:val="001B6287"/>
    <w:rsid w:val="001B6F10"/>
    <w:rsid w:val="001C434F"/>
    <w:rsid w:val="001C571C"/>
    <w:rsid w:val="001C7720"/>
    <w:rsid w:val="001C79EC"/>
    <w:rsid w:val="001C7C0B"/>
    <w:rsid w:val="001D21EC"/>
    <w:rsid w:val="001D4525"/>
    <w:rsid w:val="001E09DC"/>
    <w:rsid w:val="001E12BB"/>
    <w:rsid w:val="001E13B8"/>
    <w:rsid w:val="001E1483"/>
    <w:rsid w:val="001E181E"/>
    <w:rsid w:val="001E660D"/>
    <w:rsid w:val="001E7528"/>
    <w:rsid w:val="001F038D"/>
    <w:rsid w:val="001F28CD"/>
    <w:rsid w:val="001F3981"/>
    <w:rsid w:val="001F4212"/>
    <w:rsid w:val="001F46DB"/>
    <w:rsid w:val="001F4853"/>
    <w:rsid w:val="001F6193"/>
    <w:rsid w:val="001F72E9"/>
    <w:rsid w:val="00201E5E"/>
    <w:rsid w:val="00202E1F"/>
    <w:rsid w:val="00203903"/>
    <w:rsid w:val="00205DD2"/>
    <w:rsid w:val="00210015"/>
    <w:rsid w:val="00211DAB"/>
    <w:rsid w:val="002167AE"/>
    <w:rsid w:val="00216CAC"/>
    <w:rsid w:val="00217542"/>
    <w:rsid w:val="002204D6"/>
    <w:rsid w:val="00220E2A"/>
    <w:rsid w:val="0022209D"/>
    <w:rsid w:val="00222ED3"/>
    <w:rsid w:val="00223A81"/>
    <w:rsid w:val="0022427F"/>
    <w:rsid w:val="00224DA8"/>
    <w:rsid w:val="00226F0B"/>
    <w:rsid w:val="00231784"/>
    <w:rsid w:val="00236957"/>
    <w:rsid w:val="00237A12"/>
    <w:rsid w:val="00240A79"/>
    <w:rsid w:val="002413D9"/>
    <w:rsid w:val="002421F3"/>
    <w:rsid w:val="00242482"/>
    <w:rsid w:val="00242903"/>
    <w:rsid w:val="002440AD"/>
    <w:rsid w:val="002441CB"/>
    <w:rsid w:val="00244A0D"/>
    <w:rsid w:val="0025281C"/>
    <w:rsid w:val="00254262"/>
    <w:rsid w:val="002576B2"/>
    <w:rsid w:val="00257F1E"/>
    <w:rsid w:val="00260731"/>
    <w:rsid w:val="00260A13"/>
    <w:rsid w:val="00260D0F"/>
    <w:rsid w:val="00261EB0"/>
    <w:rsid w:val="002623B5"/>
    <w:rsid w:val="002722EB"/>
    <w:rsid w:val="002749E8"/>
    <w:rsid w:val="00275055"/>
    <w:rsid w:val="00275B57"/>
    <w:rsid w:val="00277355"/>
    <w:rsid w:val="00280AE9"/>
    <w:rsid w:val="00282C81"/>
    <w:rsid w:val="002853D6"/>
    <w:rsid w:val="00285FE0"/>
    <w:rsid w:val="00286962"/>
    <w:rsid w:val="00287206"/>
    <w:rsid w:val="00287473"/>
    <w:rsid w:val="00287595"/>
    <w:rsid w:val="00290253"/>
    <w:rsid w:val="0029297A"/>
    <w:rsid w:val="00294D6B"/>
    <w:rsid w:val="002950A0"/>
    <w:rsid w:val="00295FD0"/>
    <w:rsid w:val="00296461"/>
    <w:rsid w:val="00296557"/>
    <w:rsid w:val="00297503"/>
    <w:rsid w:val="002A0E11"/>
    <w:rsid w:val="002A1CF1"/>
    <w:rsid w:val="002A3411"/>
    <w:rsid w:val="002A34A1"/>
    <w:rsid w:val="002A3B07"/>
    <w:rsid w:val="002A4885"/>
    <w:rsid w:val="002A6250"/>
    <w:rsid w:val="002A6801"/>
    <w:rsid w:val="002B0117"/>
    <w:rsid w:val="002B20A6"/>
    <w:rsid w:val="002B32F6"/>
    <w:rsid w:val="002B3F79"/>
    <w:rsid w:val="002B68D1"/>
    <w:rsid w:val="002B6D06"/>
    <w:rsid w:val="002B6FC7"/>
    <w:rsid w:val="002B757B"/>
    <w:rsid w:val="002B75F1"/>
    <w:rsid w:val="002B7851"/>
    <w:rsid w:val="002C015A"/>
    <w:rsid w:val="002C059A"/>
    <w:rsid w:val="002C0ADC"/>
    <w:rsid w:val="002C1D16"/>
    <w:rsid w:val="002C2486"/>
    <w:rsid w:val="002C29CA"/>
    <w:rsid w:val="002C2BFD"/>
    <w:rsid w:val="002C2C1A"/>
    <w:rsid w:val="002C351A"/>
    <w:rsid w:val="002C7F51"/>
    <w:rsid w:val="002D15E2"/>
    <w:rsid w:val="002D167A"/>
    <w:rsid w:val="002D26D6"/>
    <w:rsid w:val="002D2C76"/>
    <w:rsid w:val="002D39DD"/>
    <w:rsid w:val="002D4650"/>
    <w:rsid w:val="002D4679"/>
    <w:rsid w:val="002D47D4"/>
    <w:rsid w:val="002D5D22"/>
    <w:rsid w:val="002E0B39"/>
    <w:rsid w:val="002E364A"/>
    <w:rsid w:val="002E537A"/>
    <w:rsid w:val="002E6DF9"/>
    <w:rsid w:val="002F1208"/>
    <w:rsid w:val="002F2E6C"/>
    <w:rsid w:val="002F5F39"/>
    <w:rsid w:val="002F6A12"/>
    <w:rsid w:val="003021E4"/>
    <w:rsid w:val="003026F7"/>
    <w:rsid w:val="00302F90"/>
    <w:rsid w:val="00303E92"/>
    <w:rsid w:val="00311864"/>
    <w:rsid w:val="003134F5"/>
    <w:rsid w:val="0031361E"/>
    <w:rsid w:val="00313836"/>
    <w:rsid w:val="00313D35"/>
    <w:rsid w:val="00313E95"/>
    <w:rsid w:val="00315038"/>
    <w:rsid w:val="003150CA"/>
    <w:rsid w:val="0031547E"/>
    <w:rsid w:val="003175C5"/>
    <w:rsid w:val="00317E2C"/>
    <w:rsid w:val="00320618"/>
    <w:rsid w:val="00320ED2"/>
    <w:rsid w:val="003224D7"/>
    <w:rsid w:val="0032264C"/>
    <w:rsid w:val="0032511F"/>
    <w:rsid w:val="00325695"/>
    <w:rsid w:val="00327020"/>
    <w:rsid w:val="0033063D"/>
    <w:rsid w:val="00333D70"/>
    <w:rsid w:val="003347FE"/>
    <w:rsid w:val="0033516D"/>
    <w:rsid w:val="003361FF"/>
    <w:rsid w:val="00336A80"/>
    <w:rsid w:val="003379BC"/>
    <w:rsid w:val="0034023D"/>
    <w:rsid w:val="00341B70"/>
    <w:rsid w:val="00342020"/>
    <w:rsid w:val="00344EDE"/>
    <w:rsid w:val="00347656"/>
    <w:rsid w:val="00350DB8"/>
    <w:rsid w:val="003542AF"/>
    <w:rsid w:val="00357B8C"/>
    <w:rsid w:val="003600EA"/>
    <w:rsid w:val="003610ED"/>
    <w:rsid w:val="00361B40"/>
    <w:rsid w:val="00361CEE"/>
    <w:rsid w:val="00363C5E"/>
    <w:rsid w:val="0036774F"/>
    <w:rsid w:val="00367EE9"/>
    <w:rsid w:val="00370BBE"/>
    <w:rsid w:val="00370C07"/>
    <w:rsid w:val="00370F52"/>
    <w:rsid w:val="00371F89"/>
    <w:rsid w:val="00373618"/>
    <w:rsid w:val="003745BB"/>
    <w:rsid w:val="003747FB"/>
    <w:rsid w:val="003763A0"/>
    <w:rsid w:val="0037640D"/>
    <w:rsid w:val="00377D2C"/>
    <w:rsid w:val="00381A8F"/>
    <w:rsid w:val="00381B77"/>
    <w:rsid w:val="0038395A"/>
    <w:rsid w:val="00385085"/>
    <w:rsid w:val="003856FF"/>
    <w:rsid w:val="00385BE7"/>
    <w:rsid w:val="003903CE"/>
    <w:rsid w:val="00392FA2"/>
    <w:rsid w:val="003940D7"/>
    <w:rsid w:val="003947C4"/>
    <w:rsid w:val="00395E69"/>
    <w:rsid w:val="00395E77"/>
    <w:rsid w:val="003963C6"/>
    <w:rsid w:val="003A1B7A"/>
    <w:rsid w:val="003A369F"/>
    <w:rsid w:val="003A3FE0"/>
    <w:rsid w:val="003A4E5C"/>
    <w:rsid w:val="003A547C"/>
    <w:rsid w:val="003A58E2"/>
    <w:rsid w:val="003A59ED"/>
    <w:rsid w:val="003A5BFE"/>
    <w:rsid w:val="003A5D95"/>
    <w:rsid w:val="003A6427"/>
    <w:rsid w:val="003B0B02"/>
    <w:rsid w:val="003B1018"/>
    <w:rsid w:val="003B13FC"/>
    <w:rsid w:val="003B2CB9"/>
    <w:rsid w:val="003B3BD1"/>
    <w:rsid w:val="003B617C"/>
    <w:rsid w:val="003B6329"/>
    <w:rsid w:val="003B7165"/>
    <w:rsid w:val="003C387F"/>
    <w:rsid w:val="003C407A"/>
    <w:rsid w:val="003C45E1"/>
    <w:rsid w:val="003C4B31"/>
    <w:rsid w:val="003C54DF"/>
    <w:rsid w:val="003C5FB7"/>
    <w:rsid w:val="003D43EE"/>
    <w:rsid w:val="003D4CAB"/>
    <w:rsid w:val="003D68DB"/>
    <w:rsid w:val="003E0909"/>
    <w:rsid w:val="003E0C94"/>
    <w:rsid w:val="003E2B67"/>
    <w:rsid w:val="003E2E01"/>
    <w:rsid w:val="003E3F32"/>
    <w:rsid w:val="003E4050"/>
    <w:rsid w:val="003E4C29"/>
    <w:rsid w:val="003E5AB4"/>
    <w:rsid w:val="003E71B8"/>
    <w:rsid w:val="003F0072"/>
    <w:rsid w:val="003F055E"/>
    <w:rsid w:val="003F0F23"/>
    <w:rsid w:val="003F1B24"/>
    <w:rsid w:val="003F296B"/>
    <w:rsid w:val="003F730A"/>
    <w:rsid w:val="003F7E7B"/>
    <w:rsid w:val="0040031E"/>
    <w:rsid w:val="004039CE"/>
    <w:rsid w:val="00403C6A"/>
    <w:rsid w:val="004048EE"/>
    <w:rsid w:val="0041011B"/>
    <w:rsid w:val="004102D9"/>
    <w:rsid w:val="00410EC4"/>
    <w:rsid w:val="00410F41"/>
    <w:rsid w:val="0041160E"/>
    <w:rsid w:val="00412D33"/>
    <w:rsid w:val="00414C02"/>
    <w:rsid w:val="004167B5"/>
    <w:rsid w:val="004178AA"/>
    <w:rsid w:val="00417C42"/>
    <w:rsid w:val="004234BF"/>
    <w:rsid w:val="00423C78"/>
    <w:rsid w:val="00424B68"/>
    <w:rsid w:val="004259F3"/>
    <w:rsid w:val="00425AC7"/>
    <w:rsid w:val="00425B02"/>
    <w:rsid w:val="00425C8B"/>
    <w:rsid w:val="00430B11"/>
    <w:rsid w:val="004312EE"/>
    <w:rsid w:val="00432634"/>
    <w:rsid w:val="0043366B"/>
    <w:rsid w:val="004339F4"/>
    <w:rsid w:val="00435561"/>
    <w:rsid w:val="00435FD3"/>
    <w:rsid w:val="004408B4"/>
    <w:rsid w:val="00440BE2"/>
    <w:rsid w:val="0044294F"/>
    <w:rsid w:val="00442DE8"/>
    <w:rsid w:val="00444F75"/>
    <w:rsid w:val="0044554A"/>
    <w:rsid w:val="00447408"/>
    <w:rsid w:val="00447E27"/>
    <w:rsid w:val="00451E51"/>
    <w:rsid w:val="00452CB4"/>
    <w:rsid w:val="00453B96"/>
    <w:rsid w:val="00455A71"/>
    <w:rsid w:val="00460658"/>
    <w:rsid w:val="004606A5"/>
    <w:rsid w:val="00463CBE"/>
    <w:rsid w:val="004647E2"/>
    <w:rsid w:val="00464F16"/>
    <w:rsid w:val="00465C4A"/>
    <w:rsid w:val="00466B10"/>
    <w:rsid w:val="00467344"/>
    <w:rsid w:val="00467DFA"/>
    <w:rsid w:val="00472712"/>
    <w:rsid w:val="004731F1"/>
    <w:rsid w:val="00477150"/>
    <w:rsid w:val="00492517"/>
    <w:rsid w:val="004926B9"/>
    <w:rsid w:val="00497D30"/>
    <w:rsid w:val="004A1139"/>
    <w:rsid w:val="004A3B56"/>
    <w:rsid w:val="004A4F93"/>
    <w:rsid w:val="004A56A5"/>
    <w:rsid w:val="004A64CE"/>
    <w:rsid w:val="004B0343"/>
    <w:rsid w:val="004B0423"/>
    <w:rsid w:val="004B0F53"/>
    <w:rsid w:val="004B4B32"/>
    <w:rsid w:val="004B504B"/>
    <w:rsid w:val="004B7FD7"/>
    <w:rsid w:val="004C22AA"/>
    <w:rsid w:val="004C4315"/>
    <w:rsid w:val="004C4F81"/>
    <w:rsid w:val="004C7219"/>
    <w:rsid w:val="004D07B8"/>
    <w:rsid w:val="004D3A47"/>
    <w:rsid w:val="004D4FE3"/>
    <w:rsid w:val="004D52D1"/>
    <w:rsid w:val="004D6D96"/>
    <w:rsid w:val="004E16FD"/>
    <w:rsid w:val="004E1CC0"/>
    <w:rsid w:val="004E3706"/>
    <w:rsid w:val="004E41C5"/>
    <w:rsid w:val="004E539C"/>
    <w:rsid w:val="004E5432"/>
    <w:rsid w:val="004E76AE"/>
    <w:rsid w:val="004F093A"/>
    <w:rsid w:val="004F0A02"/>
    <w:rsid w:val="004F0C17"/>
    <w:rsid w:val="004F2948"/>
    <w:rsid w:val="004F3EFD"/>
    <w:rsid w:val="004F48C6"/>
    <w:rsid w:val="004F52AB"/>
    <w:rsid w:val="004F660B"/>
    <w:rsid w:val="004F7837"/>
    <w:rsid w:val="0050060D"/>
    <w:rsid w:val="00500619"/>
    <w:rsid w:val="00503853"/>
    <w:rsid w:val="0050419A"/>
    <w:rsid w:val="0050488D"/>
    <w:rsid w:val="0050532B"/>
    <w:rsid w:val="00507263"/>
    <w:rsid w:val="00510F3F"/>
    <w:rsid w:val="0051276E"/>
    <w:rsid w:val="005139F3"/>
    <w:rsid w:val="00513EFF"/>
    <w:rsid w:val="00515872"/>
    <w:rsid w:val="00520A0C"/>
    <w:rsid w:val="00522CD0"/>
    <w:rsid w:val="00525154"/>
    <w:rsid w:val="005264D8"/>
    <w:rsid w:val="00527307"/>
    <w:rsid w:val="00531C6F"/>
    <w:rsid w:val="00531E1B"/>
    <w:rsid w:val="00531EAE"/>
    <w:rsid w:val="005323FF"/>
    <w:rsid w:val="0053330C"/>
    <w:rsid w:val="00533C79"/>
    <w:rsid w:val="00534962"/>
    <w:rsid w:val="0053528B"/>
    <w:rsid w:val="0053538E"/>
    <w:rsid w:val="005362BE"/>
    <w:rsid w:val="005366F0"/>
    <w:rsid w:val="00537A2A"/>
    <w:rsid w:val="00541A06"/>
    <w:rsid w:val="00541CD6"/>
    <w:rsid w:val="005429A1"/>
    <w:rsid w:val="005432D3"/>
    <w:rsid w:val="005463D8"/>
    <w:rsid w:val="005501DF"/>
    <w:rsid w:val="00550538"/>
    <w:rsid w:val="00550861"/>
    <w:rsid w:val="00553087"/>
    <w:rsid w:val="00553757"/>
    <w:rsid w:val="00554A2C"/>
    <w:rsid w:val="00555494"/>
    <w:rsid w:val="005560C8"/>
    <w:rsid w:val="00556644"/>
    <w:rsid w:val="0055664A"/>
    <w:rsid w:val="00556769"/>
    <w:rsid w:val="0055760D"/>
    <w:rsid w:val="005602CC"/>
    <w:rsid w:val="00560337"/>
    <w:rsid w:val="00560488"/>
    <w:rsid w:val="0056385B"/>
    <w:rsid w:val="0056466C"/>
    <w:rsid w:val="00565533"/>
    <w:rsid w:val="00565EBB"/>
    <w:rsid w:val="0056642F"/>
    <w:rsid w:val="005665AF"/>
    <w:rsid w:val="00566D62"/>
    <w:rsid w:val="00567121"/>
    <w:rsid w:val="00567497"/>
    <w:rsid w:val="0057031E"/>
    <w:rsid w:val="005712FF"/>
    <w:rsid w:val="00572F39"/>
    <w:rsid w:val="00577933"/>
    <w:rsid w:val="00577ED6"/>
    <w:rsid w:val="00580125"/>
    <w:rsid w:val="00581004"/>
    <w:rsid w:val="005868F9"/>
    <w:rsid w:val="00586EE9"/>
    <w:rsid w:val="00587348"/>
    <w:rsid w:val="00587A48"/>
    <w:rsid w:val="005903B9"/>
    <w:rsid w:val="0059059B"/>
    <w:rsid w:val="00590C15"/>
    <w:rsid w:val="00594571"/>
    <w:rsid w:val="00594D5C"/>
    <w:rsid w:val="00596678"/>
    <w:rsid w:val="00596FEF"/>
    <w:rsid w:val="005972D5"/>
    <w:rsid w:val="005976CD"/>
    <w:rsid w:val="005A02FD"/>
    <w:rsid w:val="005A03DD"/>
    <w:rsid w:val="005A1988"/>
    <w:rsid w:val="005A3A22"/>
    <w:rsid w:val="005A4583"/>
    <w:rsid w:val="005A581E"/>
    <w:rsid w:val="005B066D"/>
    <w:rsid w:val="005B1570"/>
    <w:rsid w:val="005B3782"/>
    <w:rsid w:val="005B3D6F"/>
    <w:rsid w:val="005C009C"/>
    <w:rsid w:val="005C111C"/>
    <w:rsid w:val="005C361A"/>
    <w:rsid w:val="005C460E"/>
    <w:rsid w:val="005C4C35"/>
    <w:rsid w:val="005D1945"/>
    <w:rsid w:val="005D3F27"/>
    <w:rsid w:val="005D4411"/>
    <w:rsid w:val="005D5A32"/>
    <w:rsid w:val="005D665C"/>
    <w:rsid w:val="005D6741"/>
    <w:rsid w:val="005D6AFB"/>
    <w:rsid w:val="005E34E0"/>
    <w:rsid w:val="005E3AEB"/>
    <w:rsid w:val="005E604E"/>
    <w:rsid w:val="005E6E14"/>
    <w:rsid w:val="005E718F"/>
    <w:rsid w:val="005F062B"/>
    <w:rsid w:val="005F0DEF"/>
    <w:rsid w:val="005F10FC"/>
    <w:rsid w:val="005F1919"/>
    <w:rsid w:val="005F1A52"/>
    <w:rsid w:val="005F34F1"/>
    <w:rsid w:val="005F4022"/>
    <w:rsid w:val="005F6E9E"/>
    <w:rsid w:val="00601C73"/>
    <w:rsid w:val="00601D10"/>
    <w:rsid w:val="00602F0F"/>
    <w:rsid w:val="00605D82"/>
    <w:rsid w:val="00606D56"/>
    <w:rsid w:val="00607DA1"/>
    <w:rsid w:val="006103B2"/>
    <w:rsid w:val="0061053B"/>
    <w:rsid w:val="00613CEB"/>
    <w:rsid w:val="00613D5C"/>
    <w:rsid w:val="00613D87"/>
    <w:rsid w:val="00614332"/>
    <w:rsid w:val="0061733D"/>
    <w:rsid w:val="0061738F"/>
    <w:rsid w:val="006179CB"/>
    <w:rsid w:val="00617C1A"/>
    <w:rsid w:val="00620C5F"/>
    <w:rsid w:val="00623ADC"/>
    <w:rsid w:val="00623CB6"/>
    <w:rsid w:val="00624D27"/>
    <w:rsid w:val="0062529E"/>
    <w:rsid w:val="006262DD"/>
    <w:rsid w:val="006320C2"/>
    <w:rsid w:val="006326D9"/>
    <w:rsid w:val="006337C8"/>
    <w:rsid w:val="0063434D"/>
    <w:rsid w:val="00635892"/>
    <w:rsid w:val="00635F3C"/>
    <w:rsid w:val="006377F0"/>
    <w:rsid w:val="00637BBC"/>
    <w:rsid w:val="0064044E"/>
    <w:rsid w:val="00640CFC"/>
    <w:rsid w:val="00641793"/>
    <w:rsid w:val="0064374E"/>
    <w:rsid w:val="00643947"/>
    <w:rsid w:val="00643CC8"/>
    <w:rsid w:val="0064414D"/>
    <w:rsid w:val="00650100"/>
    <w:rsid w:val="006505EF"/>
    <w:rsid w:val="00651DEB"/>
    <w:rsid w:val="00652CD0"/>
    <w:rsid w:val="00653D98"/>
    <w:rsid w:val="00654314"/>
    <w:rsid w:val="006550EC"/>
    <w:rsid w:val="0065732D"/>
    <w:rsid w:val="006607E5"/>
    <w:rsid w:val="006608B4"/>
    <w:rsid w:val="0066090B"/>
    <w:rsid w:val="006611EC"/>
    <w:rsid w:val="00661F49"/>
    <w:rsid w:val="006622C5"/>
    <w:rsid w:val="006646DA"/>
    <w:rsid w:val="0066494C"/>
    <w:rsid w:val="00665BC3"/>
    <w:rsid w:val="00666349"/>
    <w:rsid w:val="00667EDE"/>
    <w:rsid w:val="006704EF"/>
    <w:rsid w:val="00670F1D"/>
    <w:rsid w:val="006720AE"/>
    <w:rsid w:val="006740C7"/>
    <w:rsid w:val="00674BD4"/>
    <w:rsid w:val="006766C4"/>
    <w:rsid w:val="0068107A"/>
    <w:rsid w:val="00681DAF"/>
    <w:rsid w:val="00682BA8"/>
    <w:rsid w:val="00682EE1"/>
    <w:rsid w:val="0068345A"/>
    <w:rsid w:val="00687A6C"/>
    <w:rsid w:val="0069197D"/>
    <w:rsid w:val="006922A9"/>
    <w:rsid w:val="00696AEE"/>
    <w:rsid w:val="006979F6"/>
    <w:rsid w:val="006A0BB3"/>
    <w:rsid w:val="006A3012"/>
    <w:rsid w:val="006A4121"/>
    <w:rsid w:val="006A465C"/>
    <w:rsid w:val="006A58FA"/>
    <w:rsid w:val="006B0989"/>
    <w:rsid w:val="006B28D4"/>
    <w:rsid w:val="006B321E"/>
    <w:rsid w:val="006B5480"/>
    <w:rsid w:val="006B6278"/>
    <w:rsid w:val="006B6C70"/>
    <w:rsid w:val="006B792A"/>
    <w:rsid w:val="006B7A8A"/>
    <w:rsid w:val="006C0BDA"/>
    <w:rsid w:val="006C116E"/>
    <w:rsid w:val="006C40F0"/>
    <w:rsid w:val="006C545F"/>
    <w:rsid w:val="006C639C"/>
    <w:rsid w:val="006C7D17"/>
    <w:rsid w:val="006D0D1F"/>
    <w:rsid w:val="006D173F"/>
    <w:rsid w:val="006D1C9C"/>
    <w:rsid w:val="006D23F9"/>
    <w:rsid w:val="006D6D0D"/>
    <w:rsid w:val="006E1A81"/>
    <w:rsid w:val="006E3A6A"/>
    <w:rsid w:val="006E5406"/>
    <w:rsid w:val="006E7E15"/>
    <w:rsid w:val="006E7FA1"/>
    <w:rsid w:val="006F291F"/>
    <w:rsid w:val="006F47F4"/>
    <w:rsid w:val="006F555D"/>
    <w:rsid w:val="006F5B92"/>
    <w:rsid w:val="00701682"/>
    <w:rsid w:val="00703F87"/>
    <w:rsid w:val="007048BC"/>
    <w:rsid w:val="00705A31"/>
    <w:rsid w:val="00705C60"/>
    <w:rsid w:val="0071649C"/>
    <w:rsid w:val="00716FCE"/>
    <w:rsid w:val="007174AB"/>
    <w:rsid w:val="00717C96"/>
    <w:rsid w:val="007224CA"/>
    <w:rsid w:val="00725041"/>
    <w:rsid w:val="007266CB"/>
    <w:rsid w:val="007272D4"/>
    <w:rsid w:val="00727772"/>
    <w:rsid w:val="00731C19"/>
    <w:rsid w:val="007332CE"/>
    <w:rsid w:val="00736119"/>
    <w:rsid w:val="00737B60"/>
    <w:rsid w:val="00742B9D"/>
    <w:rsid w:val="007443A7"/>
    <w:rsid w:val="00745EB1"/>
    <w:rsid w:val="00747AC9"/>
    <w:rsid w:val="00750210"/>
    <w:rsid w:val="00752970"/>
    <w:rsid w:val="00752F86"/>
    <w:rsid w:val="00755060"/>
    <w:rsid w:val="00755767"/>
    <w:rsid w:val="00756977"/>
    <w:rsid w:val="00756B44"/>
    <w:rsid w:val="00757A7C"/>
    <w:rsid w:val="007616A7"/>
    <w:rsid w:val="00761F9D"/>
    <w:rsid w:val="00762B87"/>
    <w:rsid w:val="00763C6A"/>
    <w:rsid w:val="00763CE3"/>
    <w:rsid w:val="007646B2"/>
    <w:rsid w:val="0076587C"/>
    <w:rsid w:val="00766EAF"/>
    <w:rsid w:val="00771F54"/>
    <w:rsid w:val="00772BAE"/>
    <w:rsid w:val="007735E6"/>
    <w:rsid w:val="00774730"/>
    <w:rsid w:val="00774E61"/>
    <w:rsid w:val="0077577E"/>
    <w:rsid w:val="0077729F"/>
    <w:rsid w:val="00782F0B"/>
    <w:rsid w:val="00783368"/>
    <w:rsid w:val="00784639"/>
    <w:rsid w:val="007904B6"/>
    <w:rsid w:val="00791BC0"/>
    <w:rsid w:val="0079456C"/>
    <w:rsid w:val="007966F9"/>
    <w:rsid w:val="007A00AE"/>
    <w:rsid w:val="007A0101"/>
    <w:rsid w:val="007A6254"/>
    <w:rsid w:val="007B35E7"/>
    <w:rsid w:val="007B49D8"/>
    <w:rsid w:val="007B6785"/>
    <w:rsid w:val="007B7744"/>
    <w:rsid w:val="007C0EE1"/>
    <w:rsid w:val="007C24C8"/>
    <w:rsid w:val="007C2994"/>
    <w:rsid w:val="007C2F78"/>
    <w:rsid w:val="007C3E28"/>
    <w:rsid w:val="007C40C5"/>
    <w:rsid w:val="007C4978"/>
    <w:rsid w:val="007C4B7B"/>
    <w:rsid w:val="007C7069"/>
    <w:rsid w:val="007D00A5"/>
    <w:rsid w:val="007D045A"/>
    <w:rsid w:val="007D0614"/>
    <w:rsid w:val="007D07A7"/>
    <w:rsid w:val="007D0867"/>
    <w:rsid w:val="007D243E"/>
    <w:rsid w:val="007D48F7"/>
    <w:rsid w:val="007D67DE"/>
    <w:rsid w:val="007D6E7E"/>
    <w:rsid w:val="007E3963"/>
    <w:rsid w:val="007E3AE5"/>
    <w:rsid w:val="007E43C7"/>
    <w:rsid w:val="007E441B"/>
    <w:rsid w:val="007E4EC2"/>
    <w:rsid w:val="007F0F63"/>
    <w:rsid w:val="007F20A1"/>
    <w:rsid w:val="007F260C"/>
    <w:rsid w:val="007F4EAE"/>
    <w:rsid w:val="007F65B8"/>
    <w:rsid w:val="00800354"/>
    <w:rsid w:val="0080067D"/>
    <w:rsid w:val="00800A45"/>
    <w:rsid w:val="0080269C"/>
    <w:rsid w:val="0080506C"/>
    <w:rsid w:val="00805915"/>
    <w:rsid w:val="00806295"/>
    <w:rsid w:val="00806C20"/>
    <w:rsid w:val="00810276"/>
    <w:rsid w:val="00811F9E"/>
    <w:rsid w:val="00814B58"/>
    <w:rsid w:val="00814CC4"/>
    <w:rsid w:val="00815436"/>
    <w:rsid w:val="00815C30"/>
    <w:rsid w:val="00817C04"/>
    <w:rsid w:val="008264F8"/>
    <w:rsid w:val="008276F2"/>
    <w:rsid w:val="00830A0D"/>
    <w:rsid w:val="00830C0C"/>
    <w:rsid w:val="00830F99"/>
    <w:rsid w:val="00832534"/>
    <w:rsid w:val="00832A67"/>
    <w:rsid w:val="0083372E"/>
    <w:rsid w:val="00834A91"/>
    <w:rsid w:val="00835C88"/>
    <w:rsid w:val="00837BCB"/>
    <w:rsid w:val="00840348"/>
    <w:rsid w:val="008404F0"/>
    <w:rsid w:val="00840A60"/>
    <w:rsid w:val="008419E0"/>
    <w:rsid w:val="00842043"/>
    <w:rsid w:val="00843E61"/>
    <w:rsid w:val="00844331"/>
    <w:rsid w:val="00844461"/>
    <w:rsid w:val="00845B14"/>
    <w:rsid w:val="00845B17"/>
    <w:rsid w:val="008464E2"/>
    <w:rsid w:val="008470CC"/>
    <w:rsid w:val="0085041B"/>
    <w:rsid w:val="00850DC1"/>
    <w:rsid w:val="00851B1A"/>
    <w:rsid w:val="00852393"/>
    <w:rsid w:val="008526A1"/>
    <w:rsid w:val="008526A6"/>
    <w:rsid w:val="008535C3"/>
    <w:rsid w:val="00853CA2"/>
    <w:rsid w:val="0085496F"/>
    <w:rsid w:val="00854EAC"/>
    <w:rsid w:val="00855A18"/>
    <w:rsid w:val="008561BF"/>
    <w:rsid w:val="0085670B"/>
    <w:rsid w:val="0086136E"/>
    <w:rsid w:val="008616E8"/>
    <w:rsid w:val="0086294E"/>
    <w:rsid w:val="0086724C"/>
    <w:rsid w:val="0087067C"/>
    <w:rsid w:val="0087077D"/>
    <w:rsid w:val="00872B07"/>
    <w:rsid w:val="0087339B"/>
    <w:rsid w:val="00873ADE"/>
    <w:rsid w:val="008749AD"/>
    <w:rsid w:val="00874F4D"/>
    <w:rsid w:val="008753CB"/>
    <w:rsid w:val="00876C95"/>
    <w:rsid w:val="00881A7E"/>
    <w:rsid w:val="00882389"/>
    <w:rsid w:val="00882F95"/>
    <w:rsid w:val="008838B4"/>
    <w:rsid w:val="00884C80"/>
    <w:rsid w:val="00886BCF"/>
    <w:rsid w:val="00887792"/>
    <w:rsid w:val="008917AD"/>
    <w:rsid w:val="008931EF"/>
    <w:rsid w:val="008932B1"/>
    <w:rsid w:val="0089657D"/>
    <w:rsid w:val="00897CC6"/>
    <w:rsid w:val="008A052A"/>
    <w:rsid w:val="008A0D22"/>
    <w:rsid w:val="008A229A"/>
    <w:rsid w:val="008A247B"/>
    <w:rsid w:val="008A5A71"/>
    <w:rsid w:val="008A6A60"/>
    <w:rsid w:val="008B3DAC"/>
    <w:rsid w:val="008B48B4"/>
    <w:rsid w:val="008B70FD"/>
    <w:rsid w:val="008C1D00"/>
    <w:rsid w:val="008C208B"/>
    <w:rsid w:val="008C2108"/>
    <w:rsid w:val="008C30F8"/>
    <w:rsid w:val="008C3414"/>
    <w:rsid w:val="008C4F6F"/>
    <w:rsid w:val="008C6AFF"/>
    <w:rsid w:val="008C6C1B"/>
    <w:rsid w:val="008D13D9"/>
    <w:rsid w:val="008D23CF"/>
    <w:rsid w:val="008D6C60"/>
    <w:rsid w:val="008D724F"/>
    <w:rsid w:val="008E102D"/>
    <w:rsid w:val="008E2877"/>
    <w:rsid w:val="008E29F9"/>
    <w:rsid w:val="008E4631"/>
    <w:rsid w:val="008E5EDC"/>
    <w:rsid w:val="008F2FA6"/>
    <w:rsid w:val="008F3CDB"/>
    <w:rsid w:val="008F410C"/>
    <w:rsid w:val="008F4A9D"/>
    <w:rsid w:val="008F6359"/>
    <w:rsid w:val="008F75BC"/>
    <w:rsid w:val="00902771"/>
    <w:rsid w:val="00902CCA"/>
    <w:rsid w:val="00902E61"/>
    <w:rsid w:val="00904E3B"/>
    <w:rsid w:val="00912110"/>
    <w:rsid w:val="009219D3"/>
    <w:rsid w:val="00923588"/>
    <w:rsid w:val="00923F2F"/>
    <w:rsid w:val="009243F2"/>
    <w:rsid w:val="009245C3"/>
    <w:rsid w:val="0092571C"/>
    <w:rsid w:val="00931D23"/>
    <w:rsid w:val="00931E6C"/>
    <w:rsid w:val="00933184"/>
    <w:rsid w:val="00933E93"/>
    <w:rsid w:val="00937AA4"/>
    <w:rsid w:val="0094184B"/>
    <w:rsid w:val="00945569"/>
    <w:rsid w:val="009455F4"/>
    <w:rsid w:val="00945DAC"/>
    <w:rsid w:val="00946A23"/>
    <w:rsid w:val="00946F71"/>
    <w:rsid w:val="00947F1A"/>
    <w:rsid w:val="00951A14"/>
    <w:rsid w:val="00952ADC"/>
    <w:rsid w:val="00953B85"/>
    <w:rsid w:val="009541B4"/>
    <w:rsid w:val="009553CD"/>
    <w:rsid w:val="009567C8"/>
    <w:rsid w:val="009615B8"/>
    <w:rsid w:val="00961C5E"/>
    <w:rsid w:val="009630DD"/>
    <w:rsid w:val="00964828"/>
    <w:rsid w:val="00965B0E"/>
    <w:rsid w:val="00967457"/>
    <w:rsid w:val="0096791C"/>
    <w:rsid w:val="009700D3"/>
    <w:rsid w:val="009718D7"/>
    <w:rsid w:val="00972ABF"/>
    <w:rsid w:val="009732F0"/>
    <w:rsid w:val="0097371B"/>
    <w:rsid w:val="00973AA3"/>
    <w:rsid w:val="0097472D"/>
    <w:rsid w:val="00974DAF"/>
    <w:rsid w:val="00975159"/>
    <w:rsid w:val="00975911"/>
    <w:rsid w:val="00975B39"/>
    <w:rsid w:val="0098127F"/>
    <w:rsid w:val="0098187A"/>
    <w:rsid w:val="0098349E"/>
    <w:rsid w:val="009838D9"/>
    <w:rsid w:val="00983FA6"/>
    <w:rsid w:val="0098728A"/>
    <w:rsid w:val="00987827"/>
    <w:rsid w:val="00987C38"/>
    <w:rsid w:val="00991186"/>
    <w:rsid w:val="009972C7"/>
    <w:rsid w:val="009A15D9"/>
    <w:rsid w:val="009A50EA"/>
    <w:rsid w:val="009A6516"/>
    <w:rsid w:val="009A6A11"/>
    <w:rsid w:val="009A7097"/>
    <w:rsid w:val="009B0786"/>
    <w:rsid w:val="009B0F56"/>
    <w:rsid w:val="009B26E9"/>
    <w:rsid w:val="009B2E53"/>
    <w:rsid w:val="009B3D35"/>
    <w:rsid w:val="009B4BEB"/>
    <w:rsid w:val="009B51D5"/>
    <w:rsid w:val="009B53E0"/>
    <w:rsid w:val="009B57DE"/>
    <w:rsid w:val="009B5B03"/>
    <w:rsid w:val="009B63DA"/>
    <w:rsid w:val="009B6B43"/>
    <w:rsid w:val="009C1BDD"/>
    <w:rsid w:val="009C6951"/>
    <w:rsid w:val="009C70D3"/>
    <w:rsid w:val="009D0466"/>
    <w:rsid w:val="009D3B1D"/>
    <w:rsid w:val="009D3C02"/>
    <w:rsid w:val="009D40BA"/>
    <w:rsid w:val="009D467A"/>
    <w:rsid w:val="009D4ED1"/>
    <w:rsid w:val="009D5523"/>
    <w:rsid w:val="009D7142"/>
    <w:rsid w:val="009E0855"/>
    <w:rsid w:val="009E0F64"/>
    <w:rsid w:val="009E1CA9"/>
    <w:rsid w:val="009E1F4D"/>
    <w:rsid w:val="009E3E91"/>
    <w:rsid w:val="009E48D0"/>
    <w:rsid w:val="009E4C68"/>
    <w:rsid w:val="009E4FEA"/>
    <w:rsid w:val="009E6263"/>
    <w:rsid w:val="009E6739"/>
    <w:rsid w:val="009E7E4C"/>
    <w:rsid w:val="009F1B9A"/>
    <w:rsid w:val="009F251B"/>
    <w:rsid w:val="009F309A"/>
    <w:rsid w:val="009F57DB"/>
    <w:rsid w:val="009F5B4E"/>
    <w:rsid w:val="009F789B"/>
    <w:rsid w:val="00A02780"/>
    <w:rsid w:val="00A04C2F"/>
    <w:rsid w:val="00A05A1A"/>
    <w:rsid w:val="00A06162"/>
    <w:rsid w:val="00A07CD7"/>
    <w:rsid w:val="00A1025B"/>
    <w:rsid w:val="00A10350"/>
    <w:rsid w:val="00A11594"/>
    <w:rsid w:val="00A1249A"/>
    <w:rsid w:val="00A12E76"/>
    <w:rsid w:val="00A1447E"/>
    <w:rsid w:val="00A145BC"/>
    <w:rsid w:val="00A16BA2"/>
    <w:rsid w:val="00A200DD"/>
    <w:rsid w:val="00A217B3"/>
    <w:rsid w:val="00A21FB6"/>
    <w:rsid w:val="00A22CEA"/>
    <w:rsid w:val="00A23C00"/>
    <w:rsid w:val="00A242E3"/>
    <w:rsid w:val="00A2449B"/>
    <w:rsid w:val="00A2476B"/>
    <w:rsid w:val="00A24881"/>
    <w:rsid w:val="00A24A10"/>
    <w:rsid w:val="00A26702"/>
    <w:rsid w:val="00A3177A"/>
    <w:rsid w:val="00A32062"/>
    <w:rsid w:val="00A3584A"/>
    <w:rsid w:val="00A35898"/>
    <w:rsid w:val="00A35D72"/>
    <w:rsid w:val="00A36682"/>
    <w:rsid w:val="00A36AFD"/>
    <w:rsid w:val="00A41310"/>
    <w:rsid w:val="00A41633"/>
    <w:rsid w:val="00A441A6"/>
    <w:rsid w:val="00A44DDE"/>
    <w:rsid w:val="00A45992"/>
    <w:rsid w:val="00A45B69"/>
    <w:rsid w:val="00A514BA"/>
    <w:rsid w:val="00A52843"/>
    <w:rsid w:val="00A5388F"/>
    <w:rsid w:val="00A5574D"/>
    <w:rsid w:val="00A561A5"/>
    <w:rsid w:val="00A572A4"/>
    <w:rsid w:val="00A63D1C"/>
    <w:rsid w:val="00A63FDB"/>
    <w:rsid w:val="00A64CF2"/>
    <w:rsid w:val="00A67C23"/>
    <w:rsid w:val="00A71057"/>
    <w:rsid w:val="00A74197"/>
    <w:rsid w:val="00A753D7"/>
    <w:rsid w:val="00A75BCD"/>
    <w:rsid w:val="00A77C95"/>
    <w:rsid w:val="00A8016E"/>
    <w:rsid w:val="00A82681"/>
    <w:rsid w:val="00A846A4"/>
    <w:rsid w:val="00A85236"/>
    <w:rsid w:val="00A8530A"/>
    <w:rsid w:val="00A858BD"/>
    <w:rsid w:val="00A858F4"/>
    <w:rsid w:val="00A86A8C"/>
    <w:rsid w:val="00A91CB9"/>
    <w:rsid w:val="00A934EA"/>
    <w:rsid w:val="00A95A72"/>
    <w:rsid w:val="00A95CF8"/>
    <w:rsid w:val="00A9727C"/>
    <w:rsid w:val="00AA03B2"/>
    <w:rsid w:val="00AA0420"/>
    <w:rsid w:val="00AA150C"/>
    <w:rsid w:val="00AA25FB"/>
    <w:rsid w:val="00AA553B"/>
    <w:rsid w:val="00AA683E"/>
    <w:rsid w:val="00AA77C9"/>
    <w:rsid w:val="00AA7F59"/>
    <w:rsid w:val="00AB4756"/>
    <w:rsid w:val="00AB5A62"/>
    <w:rsid w:val="00AB6260"/>
    <w:rsid w:val="00AC173B"/>
    <w:rsid w:val="00AC590A"/>
    <w:rsid w:val="00AC6A99"/>
    <w:rsid w:val="00AC708D"/>
    <w:rsid w:val="00AC772A"/>
    <w:rsid w:val="00AC7D1A"/>
    <w:rsid w:val="00AC7D51"/>
    <w:rsid w:val="00AD20E2"/>
    <w:rsid w:val="00AD33A9"/>
    <w:rsid w:val="00AD4830"/>
    <w:rsid w:val="00AD576E"/>
    <w:rsid w:val="00AD5A11"/>
    <w:rsid w:val="00AD6DD1"/>
    <w:rsid w:val="00AD6E79"/>
    <w:rsid w:val="00AE074C"/>
    <w:rsid w:val="00AE26AF"/>
    <w:rsid w:val="00AE4948"/>
    <w:rsid w:val="00AE4F91"/>
    <w:rsid w:val="00AE6311"/>
    <w:rsid w:val="00AE6F06"/>
    <w:rsid w:val="00AF20FA"/>
    <w:rsid w:val="00AF36E6"/>
    <w:rsid w:val="00AF3767"/>
    <w:rsid w:val="00AF46F4"/>
    <w:rsid w:val="00AF470F"/>
    <w:rsid w:val="00AF5BE6"/>
    <w:rsid w:val="00AF5F15"/>
    <w:rsid w:val="00AF68C7"/>
    <w:rsid w:val="00B001FA"/>
    <w:rsid w:val="00B00B90"/>
    <w:rsid w:val="00B010EC"/>
    <w:rsid w:val="00B02BB8"/>
    <w:rsid w:val="00B05F10"/>
    <w:rsid w:val="00B060BE"/>
    <w:rsid w:val="00B06C2A"/>
    <w:rsid w:val="00B075D0"/>
    <w:rsid w:val="00B10B1F"/>
    <w:rsid w:val="00B11C6F"/>
    <w:rsid w:val="00B129FB"/>
    <w:rsid w:val="00B12E62"/>
    <w:rsid w:val="00B13109"/>
    <w:rsid w:val="00B15914"/>
    <w:rsid w:val="00B15C37"/>
    <w:rsid w:val="00B203C6"/>
    <w:rsid w:val="00B2116B"/>
    <w:rsid w:val="00B219CF"/>
    <w:rsid w:val="00B22B8A"/>
    <w:rsid w:val="00B23BF2"/>
    <w:rsid w:val="00B2462F"/>
    <w:rsid w:val="00B258E8"/>
    <w:rsid w:val="00B26076"/>
    <w:rsid w:val="00B275A8"/>
    <w:rsid w:val="00B3003D"/>
    <w:rsid w:val="00B306FA"/>
    <w:rsid w:val="00B32770"/>
    <w:rsid w:val="00B32C0D"/>
    <w:rsid w:val="00B340DC"/>
    <w:rsid w:val="00B36250"/>
    <w:rsid w:val="00B41041"/>
    <w:rsid w:val="00B420FF"/>
    <w:rsid w:val="00B43E8A"/>
    <w:rsid w:val="00B44CD8"/>
    <w:rsid w:val="00B45F78"/>
    <w:rsid w:val="00B46082"/>
    <w:rsid w:val="00B4673E"/>
    <w:rsid w:val="00B47E50"/>
    <w:rsid w:val="00B51628"/>
    <w:rsid w:val="00B53983"/>
    <w:rsid w:val="00B53D05"/>
    <w:rsid w:val="00B543AC"/>
    <w:rsid w:val="00B546A1"/>
    <w:rsid w:val="00B55CEF"/>
    <w:rsid w:val="00B60C14"/>
    <w:rsid w:val="00B62313"/>
    <w:rsid w:val="00B632DE"/>
    <w:rsid w:val="00B633A8"/>
    <w:rsid w:val="00B648C2"/>
    <w:rsid w:val="00B660D9"/>
    <w:rsid w:val="00B6653C"/>
    <w:rsid w:val="00B66A35"/>
    <w:rsid w:val="00B66C2C"/>
    <w:rsid w:val="00B71702"/>
    <w:rsid w:val="00B71946"/>
    <w:rsid w:val="00B71ABB"/>
    <w:rsid w:val="00B71DD0"/>
    <w:rsid w:val="00B7433B"/>
    <w:rsid w:val="00B7494A"/>
    <w:rsid w:val="00B761F8"/>
    <w:rsid w:val="00B7668A"/>
    <w:rsid w:val="00B76715"/>
    <w:rsid w:val="00B7706C"/>
    <w:rsid w:val="00B81206"/>
    <w:rsid w:val="00B82E56"/>
    <w:rsid w:val="00B83695"/>
    <w:rsid w:val="00B84532"/>
    <w:rsid w:val="00B84DA0"/>
    <w:rsid w:val="00B85FA2"/>
    <w:rsid w:val="00B9036C"/>
    <w:rsid w:val="00B91B5C"/>
    <w:rsid w:val="00B93CC7"/>
    <w:rsid w:val="00B94960"/>
    <w:rsid w:val="00B94DC6"/>
    <w:rsid w:val="00B95936"/>
    <w:rsid w:val="00BA3598"/>
    <w:rsid w:val="00BA4105"/>
    <w:rsid w:val="00BA5B50"/>
    <w:rsid w:val="00BA714A"/>
    <w:rsid w:val="00BA7409"/>
    <w:rsid w:val="00BB00D4"/>
    <w:rsid w:val="00BB09DD"/>
    <w:rsid w:val="00BB1424"/>
    <w:rsid w:val="00BB382C"/>
    <w:rsid w:val="00BB3E2D"/>
    <w:rsid w:val="00BC109D"/>
    <w:rsid w:val="00BC1D0C"/>
    <w:rsid w:val="00BC22DF"/>
    <w:rsid w:val="00BC2EB9"/>
    <w:rsid w:val="00BC68D3"/>
    <w:rsid w:val="00BC75A2"/>
    <w:rsid w:val="00BD0340"/>
    <w:rsid w:val="00BD0462"/>
    <w:rsid w:val="00BD0A45"/>
    <w:rsid w:val="00BD0B42"/>
    <w:rsid w:val="00BD2497"/>
    <w:rsid w:val="00BD4045"/>
    <w:rsid w:val="00BD4501"/>
    <w:rsid w:val="00BD7308"/>
    <w:rsid w:val="00BE0DE8"/>
    <w:rsid w:val="00BE1D26"/>
    <w:rsid w:val="00BE2666"/>
    <w:rsid w:val="00BE31A1"/>
    <w:rsid w:val="00BE31A7"/>
    <w:rsid w:val="00BE3ECC"/>
    <w:rsid w:val="00BE47F1"/>
    <w:rsid w:val="00BE5AEE"/>
    <w:rsid w:val="00BF09C1"/>
    <w:rsid w:val="00BF1D65"/>
    <w:rsid w:val="00BF31A8"/>
    <w:rsid w:val="00BF33F3"/>
    <w:rsid w:val="00BF3412"/>
    <w:rsid w:val="00BF5DA4"/>
    <w:rsid w:val="00BF6080"/>
    <w:rsid w:val="00BF6FD1"/>
    <w:rsid w:val="00BF7220"/>
    <w:rsid w:val="00C00881"/>
    <w:rsid w:val="00C00ECF"/>
    <w:rsid w:val="00C0160E"/>
    <w:rsid w:val="00C04767"/>
    <w:rsid w:val="00C068B2"/>
    <w:rsid w:val="00C07B73"/>
    <w:rsid w:val="00C1136F"/>
    <w:rsid w:val="00C1178F"/>
    <w:rsid w:val="00C12C4D"/>
    <w:rsid w:val="00C13013"/>
    <w:rsid w:val="00C13F85"/>
    <w:rsid w:val="00C1457B"/>
    <w:rsid w:val="00C15EA6"/>
    <w:rsid w:val="00C16047"/>
    <w:rsid w:val="00C161DF"/>
    <w:rsid w:val="00C1660C"/>
    <w:rsid w:val="00C1711F"/>
    <w:rsid w:val="00C17E11"/>
    <w:rsid w:val="00C225D2"/>
    <w:rsid w:val="00C22C42"/>
    <w:rsid w:val="00C2479A"/>
    <w:rsid w:val="00C24AF6"/>
    <w:rsid w:val="00C26E6D"/>
    <w:rsid w:val="00C300B3"/>
    <w:rsid w:val="00C31917"/>
    <w:rsid w:val="00C339CB"/>
    <w:rsid w:val="00C36766"/>
    <w:rsid w:val="00C370BD"/>
    <w:rsid w:val="00C401B9"/>
    <w:rsid w:val="00C40662"/>
    <w:rsid w:val="00C40D8B"/>
    <w:rsid w:val="00C42233"/>
    <w:rsid w:val="00C431CB"/>
    <w:rsid w:val="00C4413F"/>
    <w:rsid w:val="00C44D19"/>
    <w:rsid w:val="00C50566"/>
    <w:rsid w:val="00C55D08"/>
    <w:rsid w:val="00C602C9"/>
    <w:rsid w:val="00C61B2E"/>
    <w:rsid w:val="00C61FA6"/>
    <w:rsid w:val="00C62510"/>
    <w:rsid w:val="00C63BC8"/>
    <w:rsid w:val="00C63EAC"/>
    <w:rsid w:val="00C648D4"/>
    <w:rsid w:val="00C6714C"/>
    <w:rsid w:val="00C67A48"/>
    <w:rsid w:val="00C67F58"/>
    <w:rsid w:val="00C71660"/>
    <w:rsid w:val="00C71C46"/>
    <w:rsid w:val="00C720CD"/>
    <w:rsid w:val="00C7374F"/>
    <w:rsid w:val="00C73DA4"/>
    <w:rsid w:val="00C76513"/>
    <w:rsid w:val="00C76B7F"/>
    <w:rsid w:val="00C801C6"/>
    <w:rsid w:val="00C80D8C"/>
    <w:rsid w:val="00C818FB"/>
    <w:rsid w:val="00C85274"/>
    <w:rsid w:val="00C86488"/>
    <w:rsid w:val="00C867DA"/>
    <w:rsid w:val="00C87019"/>
    <w:rsid w:val="00C90D0C"/>
    <w:rsid w:val="00C94218"/>
    <w:rsid w:val="00C9472F"/>
    <w:rsid w:val="00C97E7A"/>
    <w:rsid w:val="00C97F97"/>
    <w:rsid w:val="00C97F98"/>
    <w:rsid w:val="00CA16E9"/>
    <w:rsid w:val="00CA2C70"/>
    <w:rsid w:val="00CA3757"/>
    <w:rsid w:val="00CA6057"/>
    <w:rsid w:val="00CA7CC8"/>
    <w:rsid w:val="00CB0F7C"/>
    <w:rsid w:val="00CB243D"/>
    <w:rsid w:val="00CB2C72"/>
    <w:rsid w:val="00CB38E5"/>
    <w:rsid w:val="00CB6624"/>
    <w:rsid w:val="00CB67EC"/>
    <w:rsid w:val="00CB7F9D"/>
    <w:rsid w:val="00CC0041"/>
    <w:rsid w:val="00CC02CF"/>
    <w:rsid w:val="00CC1C51"/>
    <w:rsid w:val="00CC27E6"/>
    <w:rsid w:val="00CC282B"/>
    <w:rsid w:val="00CC562A"/>
    <w:rsid w:val="00CC66C8"/>
    <w:rsid w:val="00CC7E9B"/>
    <w:rsid w:val="00CD0052"/>
    <w:rsid w:val="00CD0F17"/>
    <w:rsid w:val="00CD5692"/>
    <w:rsid w:val="00CD5976"/>
    <w:rsid w:val="00CD7499"/>
    <w:rsid w:val="00CD76E0"/>
    <w:rsid w:val="00CE16E2"/>
    <w:rsid w:val="00CE31FF"/>
    <w:rsid w:val="00CE3C1D"/>
    <w:rsid w:val="00CE426B"/>
    <w:rsid w:val="00CE66A0"/>
    <w:rsid w:val="00CE6F2C"/>
    <w:rsid w:val="00CF2358"/>
    <w:rsid w:val="00CF44FA"/>
    <w:rsid w:val="00CF4E11"/>
    <w:rsid w:val="00CF5198"/>
    <w:rsid w:val="00CF58E6"/>
    <w:rsid w:val="00CF5A3A"/>
    <w:rsid w:val="00CF7844"/>
    <w:rsid w:val="00CF7B5B"/>
    <w:rsid w:val="00D0063E"/>
    <w:rsid w:val="00D021EB"/>
    <w:rsid w:val="00D02792"/>
    <w:rsid w:val="00D04497"/>
    <w:rsid w:val="00D058E4"/>
    <w:rsid w:val="00D0607C"/>
    <w:rsid w:val="00D063DC"/>
    <w:rsid w:val="00D0698E"/>
    <w:rsid w:val="00D14D28"/>
    <w:rsid w:val="00D16ED1"/>
    <w:rsid w:val="00D208F4"/>
    <w:rsid w:val="00D21027"/>
    <w:rsid w:val="00D214C2"/>
    <w:rsid w:val="00D21EA8"/>
    <w:rsid w:val="00D22268"/>
    <w:rsid w:val="00D23582"/>
    <w:rsid w:val="00D24E33"/>
    <w:rsid w:val="00D2789F"/>
    <w:rsid w:val="00D30184"/>
    <w:rsid w:val="00D31EB4"/>
    <w:rsid w:val="00D3264B"/>
    <w:rsid w:val="00D332FF"/>
    <w:rsid w:val="00D34671"/>
    <w:rsid w:val="00D37A6A"/>
    <w:rsid w:val="00D410A9"/>
    <w:rsid w:val="00D4191E"/>
    <w:rsid w:val="00D43A13"/>
    <w:rsid w:val="00D43DC7"/>
    <w:rsid w:val="00D44477"/>
    <w:rsid w:val="00D448E4"/>
    <w:rsid w:val="00D45C52"/>
    <w:rsid w:val="00D46B93"/>
    <w:rsid w:val="00D473B8"/>
    <w:rsid w:val="00D47D8A"/>
    <w:rsid w:val="00D522DA"/>
    <w:rsid w:val="00D53591"/>
    <w:rsid w:val="00D57A28"/>
    <w:rsid w:val="00D618F4"/>
    <w:rsid w:val="00D62461"/>
    <w:rsid w:val="00D6256A"/>
    <w:rsid w:val="00D636C8"/>
    <w:rsid w:val="00D65C88"/>
    <w:rsid w:val="00D71501"/>
    <w:rsid w:val="00D7202F"/>
    <w:rsid w:val="00D765E2"/>
    <w:rsid w:val="00D76D84"/>
    <w:rsid w:val="00D77323"/>
    <w:rsid w:val="00D7761B"/>
    <w:rsid w:val="00D81E24"/>
    <w:rsid w:val="00D8514C"/>
    <w:rsid w:val="00D85A2F"/>
    <w:rsid w:val="00D860D2"/>
    <w:rsid w:val="00D923D1"/>
    <w:rsid w:val="00D931F0"/>
    <w:rsid w:val="00D93D00"/>
    <w:rsid w:val="00D967DC"/>
    <w:rsid w:val="00D972E5"/>
    <w:rsid w:val="00DA1588"/>
    <w:rsid w:val="00DA3D14"/>
    <w:rsid w:val="00DA44AA"/>
    <w:rsid w:val="00DA563B"/>
    <w:rsid w:val="00DA71CD"/>
    <w:rsid w:val="00DB06CD"/>
    <w:rsid w:val="00DB3EC5"/>
    <w:rsid w:val="00DB492C"/>
    <w:rsid w:val="00DB4B68"/>
    <w:rsid w:val="00DB5113"/>
    <w:rsid w:val="00DB51E5"/>
    <w:rsid w:val="00DB5C49"/>
    <w:rsid w:val="00DC0C8A"/>
    <w:rsid w:val="00DC25D3"/>
    <w:rsid w:val="00DC340A"/>
    <w:rsid w:val="00DC4EB7"/>
    <w:rsid w:val="00DC6A87"/>
    <w:rsid w:val="00DC6F74"/>
    <w:rsid w:val="00DC7377"/>
    <w:rsid w:val="00DD2896"/>
    <w:rsid w:val="00DD2FA9"/>
    <w:rsid w:val="00DD51CC"/>
    <w:rsid w:val="00DD6781"/>
    <w:rsid w:val="00DD7C14"/>
    <w:rsid w:val="00DD7E42"/>
    <w:rsid w:val="00DE0D2C"/>
    <w:rsid w:val="00DE4FD1"/>
    <w:rsid w:val="00DE5B73"/>
    <w:rsid w:val="00DE711F"/>
    <w:rsid w:val="00DF135B"/>
    <w:rsid w:val="00DF1FAB"/>
    <w:rsid w:val="00DF4B4D"/>
    <w:rsid w:val="00DF5719"/>
    <w:rsid w:val="00DF5729"/>
    <w:rsid w:val="00DF5DC9"/>
    <w:rsid w:val="00DF6069"/>
    <w:rsid w:val="00DF7728"/>
    <w:rsid w:val="00E015AB"/>
    <w:rsid w:val="00E01B39"/>
    <w:rsid w:val="00E02F85"/>
    <w:rsid w:val="00E06C09"/>
    <w:rsid w:val="00E101FD"/>
    <w:rsid w:val="00E106F3"/>
    <w:rsid w:val="00E114B8"/>
    <w:rsid w:val="00E155FF"/>
    <w:rsid w:val="00E16275"/>
    <w:rsid w:val="00E2069C"/>
    <w:rsid w:val="00E20E41"/>
    <w:rsid w:val="00E231D6"/>
    <w:rsid w:val="00E2519C"/>
    <w:rsid w:val="00E259FE"/>
    <w:rsid w:val="00E25EAF"/>
    <w:rsid w:val="00E26FEE"/>
    <w:rsid w:val="00E30BFB"/>
    <w:rsid w:val="00E32F93"/>
    <w:rsid w:val="00E345E1"/>
    <w:rsid w:val="00E36C83"/>
    <w:rsid w:val="00E37549"/>
    <w:rsid w:val="00E421BC"/>
    <w:rsid w:val="00E4257B"/>
    <w:rsid w:val="00E43190"/>
    <w:rsid w:val="00E44E7C"/>
    <w:rsid w:val="00E45DEC"/>
    <w:rsid w:val="00E45F03"/>
    <w:rsid w:val="00E45FFC"/>
    <w:rsid w:val="00E47429"/>
    <w:rsid w:val="00E50411"/>
    <w:rsid w:val="00E51D3F"/>
    <w:rsid w:val="00E52D7D"/>
    <w:rsid w:val="00E53B01"/>
    <w:rsid w:val="00E54CD0"/>
    <w:rsid w:val="00E55E92"/>
    <w:rsid w:val="00E60DAB"/>
    <w:rsid w:val="00E61541"/>
    <w:rsid w:val="00E626F4"/>
    <w:rsid w:val="00E63D3D"/>
    <w:rsid w:val="00E642CE"/>
    <w:rsid w:val="00E650F1"/>
    <w:rsid w:val="00E65D8C"/>
    <w:rsid w:val="00E66CD9"/>
    <w:rsid w:val="00E675BD"/>
    <w:rsid w:val="00E67DFD"/>
    <w:rsid w:val="00E71B08"/>
    <w:rsid w:val="00E726BA"/>
    <w:rsid w:val="00E732C4"/>
    <w:rsid w:val="00E739B9"/>
    <w:rsid w:val="00E73E03"/>
    <w:rsid w:val="00E766AA"/>
    <w:rsid w:val="00E76885"/>
    <w:rsid w:val="00E77A13"/>
    <w:rsid w:val="00E81D57"/>
    <w:rsid w:val="00E81E68"/>
    <w:rsid w:val="00E82332"/>
    <w:rsid w:val="00E82536"/>
    <w:rsid w:val="00E828AB"/>
    <w:rsid w:val="00E8363B"/>
    <w:rsid w:val="00E879AE"/>
    <w:rsid w:val="00E87A0D"/>
    <w:rsid w:val="00E90887"/>
    <w:rsid w:val="00E94C8D"/>
    <w:rsid w:val="00E94F9E"/>
    <w:rsid w:val="00E968E4"/>
    <w:rsid w:val="00E9789B"/>
    <w:rsid w:val="00EA126C"/>
    <w:rsid w:val="00EA5B1C"/>
    <w:rsid w:val="00EA6B25"/>
    <w:rsid w:val="00EB072A"/>
    <w:rsid w:val="00EB087E"/>
    <w:rsid w:val="00EB088B"/>
    <w:rsid w:val="00EB2570"/>
    <w:rsid w:val="00EB3253"/>
    <w:rsid w:val="00EB79A2"/>
    <w:rsid w:val="00EC00CA"/>
    <w:rsid w:val="00EC077F"/>
    <w:rsid w:val="00EC402F"/>
    <w:rsid w:val="00EC4C03"/>
    <w:rsid w:val="00EC5051"/>
    <w:rsid w:val="00EC5A86"/>
    <w:rsid w:val="00EC6CF6"/>
    <w:rsid w:val="00EC74A9"/>
    <w:rsid w:val="00ED008C"/>
    <w:rsid w:val="00ED3095"/>
    <w:rsid w:val="00ED35EE"/>
    <w:rsid w:val="00EE29EE"/>
    <w:rsid w:val="00EE507C"/>
    <w:rsid w:val="00EE5721"/>
    <w:rsid w:val="00EE5CE6"/>
    <w:rsid w:val="00EE7126"/>
    <w:rsid w:val="00EF0877"/>
    <w:rsid w:val="00EF0945"/>
    <w:rsid w:val="00EF2938"/>
    <w:rsid w:val="00EF566A"/>
    <w:rsid w:val="00EF6A90"/>
    <w:rsid w:val="00EF7F75"/>
    <w:rsid w:val="00F00AC0"/>
    <w:rsid w:val="00F015D1"/>
    <w:rsid w:val="00F02AA4"/>
    <w:rsid w:val="00F03C65"/>
    <w:rsid w:val="00F06A5D"/>
    <w:rsid w:val="00F07813"/>
    <w:rsid w:val="00F07B92"/>
    <w:rsid w:val="00F10D96"/>
    <w:rsid w:val="00F111AF"/>
    <w:rsid w:val="00F11BF9"/>
    <w:rsid w:val="00F1361F"/>
    <w:rsid w:val="00F13CFD"/>
    <w:rsid w:val="00F14855"/>
    <w:rsid w:val="00F16B87"/>
    <w:rsid w:val="00F1793B"/>
    <w:rsid w:val="00F2037D"/>
    <w:rsid w:val="00F2162B"/>
    <w:rsid w:val="00F23092"/>
    <w:rsid w:val="00F256CB"/>
    <w:rsid w:val="00F260FC"/>
    <w:rsid w:val="00F263BC"/>
    <w:rsid w:val="00F2694B"/>
    <w:rsid w:val="00F35592"/>
    <w:rsid w:val="00F3581A"/>
    <w:rsid w:val="00F36475"/>
    <w:rsid w:val="00F36F79"/>
    <w:rsid w:val="00F4074C"/>
    <w:rsid w:val="00F41ADD"/>
    <w:rsid w:val="00F436BE"/>
    <w:rsid w:val="00F45AB5"/>
    <w:rsid w:val="00F461BC"/>
    <w:rsid w:val="00F461FE"/>
    <w:rsid w:val="00F47A2E"/>
    <w:rsid w:val="00F50343"/>
    <w:rsid w:val="00F50DAD"/>
    <w:rsid w:val="00F53391"/>
    <w:rsid w:val="00F55343"/>
    <w:rsid w:val="00F557B7"/>
    <w:rsid w:val="00F57807"/>
    <w:rsid w:val="00F60D4F"/>
    <w:rsid w:val="00F60E85"/>
    <w:rsid w:val="00F6197A"/>
    <w:rsid w:val="00F621FE"/>
    <w:rsid w:val="00F64167"/>
    <w:rsid w:val="00F644E8"/>
    <w:rsid w:val="00F64EA0"/>
    <w:rsid w:val="00F65681"/>
    <w:rsid w:val="00F65C76"/>
    <w:rsid w:val="00F679F9"/>
    <w:rsid w:val="00F70C68"/>
    <w:rsid w:val="00F70E55"/>
    <w:rsid w:val="00F7135F"/>
    <w:rsid w:val="00F75356"/>
    <w:rsid w:val="00F75589"/>
    <w:rsid w:val="00F81327"/>
    <w:rsid w:val="00F81812"/>
    <w:rsid w:val="00F8209E"/>
    <w:rsid w:val="00F856BF"/>
    <w:rsid w:val="00F869F0"/>
    <w:rsid w:val="00F8784C"/>
    <w:rsid w:val="00F903F4"/>
    <w:rsid w:val="00F92AF9"/>
    <w:rsid w:val="00F94FB4"/>
    <w:rsid w:val="00F9534E"/>
    <w:rsid w:val="00F95931"/>
    <w:rsid w:val="00F97025"/>
    <w:rsid w:val="00FA160F"/>
    <w:rsid w:val="00FA18E3"/>
    <w:rsid w:val="00FA1CAF"/>
    <w:rsid w:val="00FA287B"/>
    <w:rsid w:val="00FA2D3C"/>
    <w:rsid w:val="00FA3792"/>
    <w:rsid w:val="00FA54BB"/>
    <w:rsid w:val="00FA5FE4"/>
    <w:rsid w:val="00FA764F"/>
    <w:rsid w:val="00FB138E"/>
    <w:rsid w:val="00FB17D1"/>
    <w:rsid w:val="00FB2653"/>
    <w:rsid w:val="00FB31F0"/>
    <w:rsid w:val="00FB325D"/>
    <w:rsid w:val="00FB3FB4"/>
    <w:rsid w:val="00FB63B4"/>
    <w:rsid w:val="00FB65F3"/>
    <w:rsid w:val="00FB68BC"/>
    <w:rsid w:val="00FB6E1D"/>
    <w:rsid w:val="00FB7DA3"/>
    <w:rsid w:val="00FC0EE4"/>
    <w:rsid w:val="00FC0F2B"/>
    <w:rsid w:val="00FC109B"/>
    <w:rsid w:val="00FC17AE"/>
    <w:rsid w:val="00FC2C63"/>
    <w:rsid w:val="00FC512C"/>
    <w:rsid w:val="00FC5822"/>
    <w:rsid w:val="00FC712D"/>
    <w:rsid w:val="00FC7FB5"/>
    <w:rsid w:val="00FD112B"/>
    <w:rsid w:val="00FD1736"/>
    <w:rsid w:val="00FD45C4"/>
    <w:rsid w:val="00FD48F2"/>
    <w:rsid w:val="00FD4ADC"/>
    <w:rsid w:val="00FD5114"/>
    <w:rsid w:val="00FD5AD3"/>
    <w:rsid w:val="00FD5F34"/>
    <w:rsid w:val="00FD6332"/>
    <w:rsid w:val="00FD7AC5"/>
    <w:rsid w:val="00FD7EAB"/>
    <w:rsid w:val="00FE2478"/>
    <w:rsid w:val="00FE620B"/>
    <w:rsid w:val="00FE6A91"/>
    <w:rsid w:val="00FE78E9"/>
    <w:rsid w:val="00FF02C5"/>
    <w:rsid w:val="00FF05EE"/>
    <w:rsid w:val="00FF3C2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AACA2"/>
  <w15:docId w15:val="{DA1DBC33-C957-4E41-9816-99D99451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D8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40D8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40D8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C40D8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40D8B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C40D8B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C40D8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C40D8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C40D8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0D8B"/>
  </w:style>
  <w:style w:type="paragraph" w:styleId="Footer">
    <w:name w:val="footer"/>
    <w:basedOn w:val="Normal"/>
    <w:link w:val="FooterChar"/>
    <w:uiPriority w:val="99"/>
    <w:unhideWhenUsed/>
    <w:rsid w:val="00C4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8B"/>
  </w:style>
  <w:style w:type="character" w:customStyle="1" w:styleId="Heading1Char">
    <w:name w:val="Heading 1 Char"/>
    <w:basedOn w:val="DefaultParagraphFont"/>
    <w:link w:val="Heading1"/>
    <w:rsid w:val="00C40D8B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40D8B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40D8B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40D8B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40D8B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40D8B"/>
    <w:rPr>
      <w:rFonts w:ascii="Arial" w:eastAsia="Times New Roman" w:hAnsi="Arial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C40D8B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C40D8B"/>
    <w:rPr>
      <w:rFonts w:ascii="Arial" w:eastAsia="Times New Roman" w:hAnsi="Arial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40D8B"/>
    <w:rPr>
      <w:rFonts w:ascii="Arial" w:eastAsia="Times New Roman" w:hAnsi="Arial" w:cs="Arial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0D8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1570"/>
    <w:pPr>
      <w:tabs>
        <w:tab w:val="left" w:pos="440"/>
        <w:tab w:val="right" w:leader="dot" w:pos="9016"/>
      </w:tabs>
      <w:spacing w:after="100" w:line="240" w:lineRule="auto"/>
    </w:pPr>
    <w:rPr>
      <w:rFonts w:ascii="Arial" w:eastAsia="Times New Roman" w:hAnsi="Arial" w:cs="Arial"/>
      <w:b/>
      <w:noProof/>
      <w:snapToGrid w:val="0"/>
      <w:w w:val="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C40D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0D9"/>
    <w:pPr>
      <w:ind w:left="720"/>
      <w:contextualSpacing/>
    </w:pPr>
  </w:style>
  <w:style w:type="paragraph" w:customStyle="1" w:styleId="BodyTextArial">
    <w:name w:val="Body Text + Arial"/>
    <w:aliases w:val="Justified"/>
    <w:basedOn w:val="Normal"/>
    <w:rsid w:val="00062DCC"/>
    <w:pPr>
      <w:numPr>
        <w:numId w:val="2"/>
      </w:num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FB32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3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25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91BC0"/>
    <w:rPr>
      <w:b/>
      <w:bCs/>
    </w:rPr>
  </w:style>
  <w:style w:type="character" w:styleId="Emphasis">
    <w:name w:val="Emphasis"/>
    <w:basedOn w:val="DefaultParagraphFont"/>
    <w:uiPriority w:val="20"/>
    <w:qFormat/>
    <w:rsid w:val="00791BC0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622C5"/>
    <w:pPr>
      <w:spacing w:after="100"/>
      <w:ind w:left="220"/>
    </w:pPr>
  </w:style>
  <w:style w:type="character" w:styleId="PageNumber">
    <w:name w:val="page number"/>
    <w:basedOn w:val="DefaultParagraphFont"/>
    <w:rsid w:val="007D6E7E"/>
  </w:style>
  <w:style w:type="paragraph" w:styleId="TOC3">
    <w:name w:val="toc 3"/>
    <w:basedOn w:val="Normal"/>
    <w:next w:val="Normal"/>
    <w:autoRedefine/>
    <w:uiPriority w:val="39"/>
    <w:unhideWhenUsed/>
    <w:rsid w:val="00BD2497"/>
    <w:pPr>
      <w:spacing w:after="100"/>
      <w:ind w:left="440"/>
    </w:pPr>
  </w:style>
  <w:style w:type="table" w:styleId="TableGrid">
    <w:name w:val="Table Grid"/>
    <w:basedOn w:val="TableNormal"/>
    <w:uiPriority w:val="59"/>
    <w:rsid w:val="0076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2B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B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0DC7"/>
    <w:pPr>
      <w:spacing w:after="0" w:line="240" w:lineRule="auto"/>
    </w:pPr>
  </w:style>
  <w:style w:type="paragraph" w:customStyle="1" w:styleId="Default">
    <w:name w:val="Default"/>
    <w:basedOn w:val="Normal"/>
    <w:rsid w:val="0038395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IN"/>
    </w:rPr>
  </w:style>
  <w:style w:type="paragraph" w:styleId="Caption">
    <w:name w:val="caption"/>
    <w:basedOn w:val="Normal"/>
    <w:next w:val="Normal"/>
    <w:qFormat/>
    <w:rsid w:val="00F2694B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orbitresearch.com/support/orbit-reader-20-bootloader-upgrade-package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D4C8-EE12-4324-A0F1-D8A82969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973</Words>
  <Characters>5552</Characters>
  <Application>Microsoft Office Word</Application>
  <DocSecurity>10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VASU</dc:creator>
  <cp:lastModifiedBy>Niraj Chavda</cp:lastModifiedBy>
  <cp:revision>5</cp:revision>
  <cp:lastPrinted>2019-06-06T15:29:00Z</cp:lastPrinted>
  <dcterms:created xsi:type="dcterms:W3CDTF">2019-06-06T15:29:00Z</dcterms:created>
  <dcterms:modified xsi:type="dcterms:W3CDTF">2019-06-06T16:33:00Z</dcterms:modified>
</cp:coreProperties>
</file>